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9992" w14:textId="77777777" w:rsidR="00AE67F9" w:rsidRDefault="002A5419">
      <w:pPr>
        <w:spacing w:after="0" w:line="276" w:lineRule="auto"/>
        <w:ind w:firstLine="567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Информационное письмо</w:t>
      </w:r>
    </w:p>
    <w:p w14:paraId="4EC76F0C" w14:textId="77777777" w:rsidR="00AE67F9" w:rsidRDefault="00AE67F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3FC06AF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НАУКИ И ВЫСШЕГО ОБРАЗОВАНИЯ </w:t>
      </w:r>
    </w:p>
    <w:p w14:paraId="069953ED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РОССИЙСКОЙ ФЕДЕРАЦИИ</w:t>
      </w:r>
    </w:p>
    <w:p w14:paraId="4335513C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ФГАОУ ВО «СЕВЕРО-КАВКАЗСКИЙ ФЕДЕРАЛЬНЫЙ УНИВЕРСИТЕТ»</w:t>
      </w:r>
    </w:p>
    <w:p w14:paraId="6F7A5617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4345B4C1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РЕГИОНАЛЬНОЕ ОТДЕЛЕНИЕ РОССИЙСКОГО ВОЕННО-ИСТОРИЧЕСКОГО ОБЩЕСТВА В СТАВРОПОЛЬСКОМ КРАЕ </w:t>
      </w:r>
    </w:p>
    <w:p w14:paraId="64342874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4000C9E6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СТАВРОПОЛЬСКОЕ РЕГИОНАЛЬНОЕ ОТДЕЛЕНИЕ РОССИЙСКОГО ИСТОРИЧЕСКОГО ОБЩЕСТВА </w:t>
      </w:r>
    </w:p>
    <w:p w14:paraId="794E5BA3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4E1E694F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ИНФОРМАЦИОННОЕ ПИСЬМО </w:t>
      </w:r>
    </w:p>
    <w:p w14:paraId="7FBAE784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4050C1C4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Уважаемые коллеги!</w:t>
      </w:r>
    </w:p>
    <w:p w14:paraId="75265DFB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5BF067F5" w14:textId="77777777" w:rsidR="00AE67F9" w:rsidRDefault="002A54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Северо-Кавказский федеральный университет, при содействии Фонда поддержки и защиты прав соотечественников, проживающих за рубежом, Научного центра исторической памяти при Президенте Российской Федерации проводят 15-18 мая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2025 г. в г. Ставрополе </w:t>
      </w:r>
      <w:r>
        <w:rPr>
          <w:rFonts w:ascii="Times New Roman" w:hAnsi="Times New Roman"/>
          <w:b/>
          <w:sz w:val="28"/>
        </w:rPr>
        <w:t>Международную научно-практическую конференцию «Единое пространство исторической памяти народов Кавказа, победивших нацизм: к 80-летию Победы в Великой Отечественной войне 1941-1945 гг.».</w:t>
      </w:r>
    </w:p>
    <w:p w14:paraId="30D112EC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конференции планируется рассмотреть широкий круг вопросов. Научное осмысление событий 1941-1945 гг. способствует противодействию фальсификации истории Великой Отечественной и Второй мировой войн. Особое внимание будет уделено сохранению исторической памяти о народах Кавказа, вставших на защиту своей Родины в годы Великой Отечественной войны и жертвах нацизма.</w:t>
      </w:r>
    </w:p>
    <w:p w14:paraId="5FCFB74E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конференции приглашаются преподаватели, научные сотрудники, аспиранты, студенты, магистранты гуманитарных направлений подготовки высших учебных заведений, историки, политологи, юристы, филологи, специалисты в области международных отношений, архивного и музейного дела, представители библиотек, военно-патриотических и общественных организаций, занимающихся сохранением исторической памяти и историческим просвещением.</w:t>
      </w:r>
    </w:p>
    <w:p w14:paraId="3EB827CB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Работа конференции планируется по следующим направлениям</w:t>
      </w:r>
      <w:r>
        <w:rPr>
          <w:rFonts w:ascii="Times New Roman" w:hAnsi="Times New Roman"/>
          <w:sz w:val="28"/>
        </w:rPr>
        <w:t>:</w:t>
      </w:r>
    </w:p>
    <w:p w14:paraId="39DB6546" w14:textId="77777777" w:rsidR="00AE67F9" w:rsidRDefault="00AE67F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0C8EFB2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Историческая память о Великой </w:t>
      </w:r>
      <w:r>
        <w:rPr>
          <w:sz w:val="28"/>
        </w:rPr>
        <w:t>Отечественной войне и Второй мировой войне: события, образы, символы.</w:t>
      </w:r>
    </w:p>
    <w:p w14:paraId="27A03B29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Подвиг многонационального советского народа в годы Великой Отечественной войны 1941-1945 гг.</w:t>
      </w:r>
    </w:p>
    <w:p w14:paraId="490A4FE9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Борьба с нацизмом и ответственность за преступления против мира и безопасности человечества.</w:t>
      </w:r>
    </w:p>
    <w:p w14:paraId="2BA88A71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Единство и братство народов Кавказа – решающий фактор победы в Битве за Кавказ.</w:t>
      </w:r>
    </w:p>
    <w:p w14:paraId="7BD3E0FF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Новые подходы и источники в изучении Великой Отечественной войны и Второй мировой войны: объективный анализ и фальсификации.</w:t>
      </w:r>
    </w:p>
    <w:p w14:paraId="0A6B8F93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Великая Победа: современная политика и образы будущего.</w:t>
      </w:r>
    </w:p>
    <w:p w14:paraId="5B6FB452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Историческая память и историческая политика: теоретические и практические аспекты.</w:t>
      </w:r>
    </w:p>
    <w:p w14:paraId="67659749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Представления и искажения Великой Отечественной войны и Второй мировой войны в зарубежных масс-медиа.</w:t>
      </w:r>
    </w:p>
    <w:p w14:paraId="3F69C222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Философия войны и мира: история и современность.</w:t>
      </w:r>
    </w:p>
    <w:p w14:paraId="57495A6E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Роль соотечественников, проживающих за рубежом в сохранении исторической памяти о Великой Отечественной войне 1941-1945 гг.</w:t>
      </w:r>
    </w:p>
    <w:p w14:paraId="341F2420" w14:textId="77777777" w:rsidR="00AE67F9" w:rsidRDefault="002A5419">
      <w:pPr>
        <w:pStyle w:val="a3"/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Правовая защита исторической памяти о событиях Великой Отечественной войны 1941-1945 гг. в России и странах Закавказья.</w:t>
      </w:r>
    </w:p>
    <w:p w14:paraId="29B9A443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Деятельность организаций российских соотечественников по консолидации усилий в деле укрепления дружбы и сотрудничества между народами России и стран Закавказья.</w:t>
      </w:r>
    </w:p>
    <w:p w14:paraId="51DF6080" w14:textId="77777777" w:rsidR="00AE67F9" w:rsidRDefault="002A541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Международно-правовое сотрудничество в вопросах обеспечения прав и свобод российских соотечественников за рубежом.</w:t>
      </w:r>
    </w:p>
    <w:p w14:paraId="0185F741" w14:textId="77777777" w:rsidR="00AE67F9" w:rsidRDefault="002A5419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Проблемные вопросы теории и практики обеспечения и зашиты прав соотечественников за рубежом: действительность и будущее на Кавказе.</w:t>
      </w:r>
    </w:p>
    <w:p w14:paraId="0B6B298C" w14:textId="77777777" w:rsidR="00AE67F9" w:rsidRDefault="002A5419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Защита традиционных ценностей и культурной идентичности соотечественников за рубежом.</w:t>
      </w:r>
    </w:p>
    <w:p w14:paraId="2925846D" w14:textId="77777777" w:rsidR="00AE67F9" w:rsidRDefault="00AE67F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F562127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color w:val="0E0D0D"/>
          <w:sz w:val="28"/>
        </w:rPr>
      </w:pPr>
      <w:r>
        <w:rPr>
          <w:rFonts w:ascii="Times New Roman" w:hAnsi="Times New Roman"/>
          <w:sz w:val="28"/>
        </w:rPr>
        <w:t xml:space="preserve">Возможно очное и онлайн-участие. </w:t>
      </w:r>
      <w:r>
        <w:rPr>
          <w:rFonts w:ascii="Times New Roman" w:hAnsi="Times New Roman"/>
          <w:color w:val="0E0D0D"/>
          <w:sz w:val="28"/>
        </w:rPr>
        <w:t xml:space="preserve">Рабочий язык конференции – русский. </w:t>
      </w:r>
    </w:p>
    <w:p w14:paraId="4642A54E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началу  проведения </w:t>
      </w:r>
      <w:r>
        <w:rPr>
          <w:rFonts w:ascii="Times New Roman" w:hAnsi="Times New Roman"/>
          <w:color w:val="0E0D0D"/>
          <w:sz w:val="28"/>
        </w:rPr>
        <w:t>конференции</w:t>
      </w:r>
      <w:r>
        <w:rPr>
          <w:rFonts w:ascii="Times New Roman" w:hAnsi="Times New Roman"/>
          <w:sz w:val="28"/>
        </w:rPr>
        <w:t xml:space="preserve"> планируется  публикация сборника научных статей с постатейным размещением в РИНЦ.  </w:t>
      </w:r>
      <w:r>
        <w:rPr>
          <w:rFonts w:ascii="Times New Roman" w:hAnsi="Times New Roman"/>
          <w:b/>
          <w:sz w:val="28"/>
        </w:rPr>
        <w:t>Заявки и статьи</w:t>
      </w:r>
      <w:r>
        <w:rPr>
          <w:rFonts w:ascii="Times New Roman" w:hAnsi="Times New Roman"/>
          <w:sz w:val="28"/>
        </w:rPr>
        <w:t xml:space="preserve"> для участия в конференции необходимо направлять</w:t>
      </w:r>
      <w:r>
        <w:rPr>
          <w:rFonts w:ascii="Times New Roman" w:hAnsi="Times New Roman"/>
          <w:b/>
          <w:sz w:val="28"/>
        </w:rPr>
        <w:t xml:space="preserve"> до 20 апреля 2025 г</w:t>
      </w:r>
      <w:r>
        <w:rPr>
          <w:rFonts w:ascii="Times New Roman" w:hAnsi="Times New Roman"/>
          <w:sz w:val="28"/>
        </w:rPr>
        <w:t xml:space="preserve">. </w:t>
      </w:r>
    </w:p>
    <w:p w14:paraId="05CC7226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color w:val="0E0D0D"/>
          <w:sz w:val="28"/>
        </w:rPr>
      </w:pPr>
      <w:r>
        <w:rPr>
          <w:rFonts w:ascii="Times New Roman" w:hAnsi="Times New Roman"/>
          <w:sz w:val="28"/>
        </w:rPr>
        <w:t xml:space="preserve">Заявки </w:t>
      </w:r>
      <w:r>
        <w:rPr>
          <w:rFonts w:ascii="Times New Roman" w:hAnsi="Times New Roman"/>
          <w:sz w:val="28"/>
        </w:rPr>
        <w:t xml:space="preserve">и статьи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 xml:space="preserve">участия в конференции оформляются в одном файле, подписывается фамилией автора («Иванов. Заявка и статья») и отправляются с </w:t>
      </w:r>
      <w:r>
        <w:rPr>
          <w:rFonts w:ascii="Times New Roman" w:hAnsi="Times New Roman"/>
          <w:sz w:val="28"/>
        </w:rPr>
        <w:t>пометкой в тематическом поле: «Священная  память о победивших нацизм в 1941-1945 гг.: проблемы формирования и сохранения исторической памяти (к 80-летию Победы в Великой Отечественной войне</w:t>
      </w:r>
      <w:r>
        <w:rPr>
          <w:rFonts w:ascii="Times New Roman" w:hAnsi="Times New Roman"/>
          <w:b/>
          <w:sz w:val="28"/>
        </w:rPr>
        <w:t>)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е-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5" w:history="1">
        <w:r>
          <w:rPr>
            <w:rFonts w:ascii="Times New Roman" w:hAnsi="Times New Roman"/>
            <w:color w:val="0000FF"/>
            <w:sz w:val="28"/>
            <w:u w:val="single"/>
          </w:rPr>
          <w:t>strecalova-lena@yandex.ru</w:t>
        </w:r>
      </w:hyperlink>
      <w:r>
        <w:rPr>
          <w:rFonts w:ascii="Times New Roman" w:hAnsi="Times New Roman"/>
          <w:color w:val="0E0D0D"/>
          <w:sz w:val="28"/>
        </w:rPr>
        <w:t xml:space="preserve">; тел. 8-918-753-54-12 – Стрекалова Елена Николаевна, доцент кафедры истории России Гуманитарного института ФГАОУ ВО «Северо-Кавказский федеральный университет» (г. Ставрополь). </w:t>
      </w:r>
    </w:p>
    <w:p w14:paraId="0F43DEA5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E0D0D"/>
          <w:sz w:val="28"/>
        </w:rPr>
        <w:t>Правила оформления в Приложении 1.</w:t>
      </w:r>
    </w:p>
    <w:p w14:paraId="39C11451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Все присланные статьи проходят научное рецензирование и проверяются по программе «</w:t>
      </w:r>
      <w:proofErr w:type="spellStart"/>
      <w:r>
        <w:rPr>
          <w:rFonts w:ascii="Times New Roman" w:hAnsi="Times New Roman"/>
          <w:sz w:val="28"/>
          <w:u w:val="single"/>
        </w:rPr>
        <w:t>Антиплагиат</w:t>
      </w:r>
      <w:proofErr w:type="spellEnd"/>
      <w:r>
        <w:rPr>
          <w:rFonts w:ascii="Times New Roman" w:hAnsi="Times New Roman"/>
          <w:sz w:val="28"/>
          <w:u w:val="single"/>
        </w:rPr>
        <w:t xml:space="preserve">». Обнаружение </w:t>
      </w:r>
      <w:r>
        <w:rPr>
          <w:rFonts w:ascii="Times New Roman" w:hAnsi="Times New Roman"/>
          <w:sz w:val="28"/>
          <w:u w:val="single"/>
        </w:rPr>
        <w:t>высокого уровня заимствования (менее 60% авторского текста) влечет отклонение материала. Не принимаются к рассмотрению рукописи, ранее опубликованные в других научных изданиях, оформленные с грубым нарушением требований или присланные позже установленного срока.</w:t>
      </w:r>
    </w:p>
    <w:p w14:paraId="3F353FFE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color w:val="0E0D0D"/>
          <w:sz w:val="28"/>
        </w:rPr>
      </w:pPr>
      <w:r>
        <w:rPr>
          <w:rFonts w:ascii="Times New Roman" w:hAnsi="Times New Roman"/>
          <w:color w:val="0E0D0D"/>
          <w:sz w:val="28"/>
        </w:rPr>
        <w:t xml:space="preserve">По организационным вопросам обращаться: </w:t>
      </w:r>
    </w:p>
    <w:p w14:paraId="78E4C192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Величко Людмила Николаевна,</w:t>
      </w:r>
    </w:p>
    <w:p w14:paraId="7AE2F71F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 + 79187730019</w:t>
      </w:r>
    </w:p>
    <w:p w14:paraId="702F4E7B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>: ludku@yandex.ru</w:t>
      </w:r>
    </w:p>
    <w:p w14:paraId="61E2A604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F07BF7E" w14:textId="77777777" w:rsidR="00AE67F9" w:rsidRDefault="002A5419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уважением, Оргкомитет.</w:t>
      </w:r>
    </w:p>
    <w:p w14:paraId="774A2F05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73FAC262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76001545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7C3CF904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4A29FF85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483C6EE7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517768BC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6CF9E5D0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49F23D85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6D2EF2CD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3D259A5C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14:paraId="669F86DF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110615D8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3180CA79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34E456FB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36E9988D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3A8E29FF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7AEDEE21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14D567AB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59F6D260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6CF1A31C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0D0B5B24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07B43233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26F671E5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577C2DD7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51F76E2A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1C4A3207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656DF82E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</w:p>
    <w:p w14:paraId="46D6DB0C" w14:textId="77777777" w:rsidR="00AE67F9" w:rsidRDefault="002A5419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1</w:t>
      </w:r>
    </w:p>
    <w:p w14:paraId="3B9E2923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14:paraId="3D9CEC05" w14:textId="77777777" w:rsidR="00AE67F9" w:rsidRDefault="002A5419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Правила оформления</w:t>
      </w:r>
    </w:p>
    <w:p w14:paraId="48176085" w14:textId="77777777" w:rsidR="00AE67F9" w:rsidRDefault="00AE67F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43DEACF3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 на участие</w:t>
      </w:r>
    </w:p>
    <w:p w14:paraId="509DCFED" w14:textId="77777777" w:rsidR="00AE67F9" w:rsidRDefault="002A541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4"/>
        </w:rPr>
        <w:t>в Международной научно-практической конференции соотечественников, проживающих за рубежом «Единое пространство исторической памяти народов Кавказа, победивших нацизм: к 80-летию Победы в Великой Отечественной войне 1941-1945 гг.»</w:t>
      </w:r>
    </w:p>
    <w:p w14:paraId="513E9548" w14:textId="77777777" w:rsidR="00AE67F9" w:rsidRDefault="00AE67F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68F1D15B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AE67F9" w14:paraId="3729FE0A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86F9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BC0C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3C594EA2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8BC4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Город, страна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B8A4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1302B7A2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7BA3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работы, учебы (полное наименование организации)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ED6F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7EC77C95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8283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Должность, ученая степень, звание; Для обучающихся (студентов, магистрантов, аспирантов) курс, специальность, направление подготовки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D26C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77108D1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4A01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обучающихся (студентов, магистрантов, аспирантов)  научный руководитель ФИО, научная степень, звание, должность (</w:t>
            </w:r>
            <w:r>
              <w:rPr>
                <w:rFonts w:ascii="Times New Roman" w:hAnsi="Times New Roman"/>
                <w:sz w:val="24"/>
                <w:u w:val="single"/>
              </w:rPr>
              <w:t>Без научного руководителя статьи студентов и магистрантов не принимаются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D52B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779A64D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92BA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доклада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C369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0D8EF65F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7F50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направления конференции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14BB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6377C397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42F9" w14:textId="77777777" w:rsidR="00AE67F9" w:rsidRDefault="002A541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участия (очная/ онлайн-участие)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2798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4E9D88FB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5BBD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адрес, индекс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1A02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5BF45441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DF40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Teл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5A76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AE67F9" w14:paraId="33A59E48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753" w14:textId="77777777" w:rsidR="00AE67F9" w:rsidRDefault="002A541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</w:rPr>
              <w:t>mail</w:t>
            </w:r>
            <w:proofErr w:type="spellEnd"/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52B5" w14:textId="77777777" w:rsidR="00AE67F9" w:rsidRDefault="00AE67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3B5F04B" w14:textId="77777777" w:rsidR="00AE67F9" w:rsidRDefault="00AE67F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25D059AB" w14:textId="77777777" w:rsidR="00AE67F9" w:rsidRDefault="00AE67F9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</w:rPr>
      </w:pPr>
    </w:p>
    <w:p w14:paraId="450CC8AB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Требования к оформлению статьи:</w:t>
      </w:r>
    </w:p>
    <w:p w14:paraId="167B0FE8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Объем  до 8 </w:t>
      </w:r>
      <w:r>
        <w:rPr>
          <w:rFonts w:ascii="Times New Roman" w:hAnsi="Times New Roman"/>
          <w:sz w:val="24"/>
        </w:rPr>
        <w:t>страниц (</w:t>
      </w:r>
      <w:proofErr w:type="spellStart"/>
      <w:r>
        <w:rPr>
          <w:rFonts w:ascii="Times New Roman" w:hAnsi="Times New Roman"/>
          <w:sz w:val="24"/>
        </w:rPr>
        <w:t>Times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New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Roman</w:t>
      </w:r>
      <w:proofErr w:type="spellEnd"/>
      <w:r>
        <w:rPr>
          <w:rFonts w:ascii="Times New Roman" w:hAnsi="Times New Roman"/>
          <w:sz w:val="24"/>
        </w:rPr>
        <w:t xml:space="preserve">, 14 </w:t>
      </w:r>
      <w:proofErr w:type="spellStart"/>
      <w:r>
        <w:rPr>
          <w:rFonts w:ascii="Times New Roman" w:hAnsi="Times New Roman"/>
          <w:sz w:val="24"/>
        </w:rPr>
        <w:t>pt</w:t>
      </w:r>
      <w:proofErr w:type="spellEnd"/>
      <w:r>
        <w:rPr>
          <w:rFonts w:ascii="Times New Roman" w:hAnsi="Times New Roman"/>
          <w:sz w:val="24"/>
        </w:rPr>
        <w:t>, 1,5 интервал). Инициалы и фамилия автора приводятся справа, полужирным шрифтом, ниже инициалы и фамилия научного руководителя, затем прописными буквами – название статьи, также выделенное полужирным шрифтом. Переносы в словах не употреблять. Автоматические сноски не допускаются. Допускается включение в текст статьи черно-белых графиков, диаграмм, таблиц. Рисунки не используются. Ссылка на источник или литературу размещается в тексте статьи в квадратных скобках с указанием но</w:t>
      </w:r>
      <w:r>
        <w:rPr>
          <w:rFonts w:ascii="Times New Roman" w:hAnsi="Times New Roman"/>
          <w:sz w:val="24"/>
        </w:rPr>
        <w:t>мера из списка и страницы или листа, при ссылке на архивы: [1, с. 35], [2, л. 17]. Список источников и литературы в алфавитном порядке после текста. Под одним номером указывается только одно наименование списка. Если необходимо сослаться на упомянутый в тексте ранее источник, цифра, под которой источник указан в списке литературы, повторяется. При ссылке на архивные материалы недопустимо в одной ссылке указание на несколько дел. При ссылке на электронные ресурсы указывается полное название цитируемой работы</w:t>
      </w:r>
      <w:r>
        <w:rPr>
          <w:rFonts w:ascii="Times New Roman" w:hAnsi="Times New Roman"/>
          <w:sz w:val="24"/>
        </w:rPr>
        <w:t xml:space="preserve"> и электронный адрес конкретной страницы с указанием даты обращения. Указанный список нумеруется. </w:t>
      </w:r>
    </w:p>
    <w:p w14:paraId="0A1DEB36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статье обязательно должна быть четко отражена авторская позиция участника конференции и прописаны выводы проведенной работы.</w:t>
      </w:r>
    </w:p>
    <w:p w14:paraId="38D52560" w14:textId="77777777" w:rsidR="00AE67F9" w:rsidRDefault="00AE67F9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</w:rPr>
      </w:pPr>
    </w:p>
    <w:p w14:paraId="64079489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                                            </w:t>
      </w:r>
    </w:p>
    <w:p w14:paraId="11DA429C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</w:rPr>
      </w:pPr>
    </w:p>
    <w:p w14:paraId="7D3A114B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</w:rPr>
      </w:pPr>
    </w:p>
    <w:p w14:paraId="37B6540C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</w:rPr>
      </w:pPr>
    </w:p>
    <w:p w14:paraId="68C3161E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</w:rPr>
      </w:pPr>
    </w:p>
    <w:p w14:paraId="1F345ADC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</w:rPr>
      </w:pPr>
    </w:p>
    <w:p w14:paraId="368E7B38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</w:rPr>
      </w:pPr>
    </w:p>
    <w:p w14:paraId="1319F042" w14:textId="77777777" w:rsidR="00AE67F9" w:rsidRDefault="00AE67F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</w:rPr>
      </w:pPr>
    </w:p>
    <w:p w14:paraId="6522D071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Образец оформления статьи</w:t>
      </w:r>
    </w:p>
    <w:p w14:paraId="03A36F4C" w14:textId="77777777" w:rsidR="00AE67F9" w:rsidRDefault="00AE67F9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highlight w:val="yellow"/>
        </w:rPr>
      </w:pPr>
    </w:p>
    <w:p w14:paraId="2FF16DD5" w14:textId="77777777" w:rsidR="00AE67F9" w:rsidRDefault="002A5419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Иванов И. И.</w:t>
      </w:r>
      <w:r>
        <w:rPr>
          <w:rFonts w:ascii="Times New Roman" w:hAnsi="Times New Roman"/>
          <w:sz w:val="24"/>
        </w:rPr>
        <w:t xml:space="preserve">, </w:t>
      </w:r>
    </w:p>
    <w:p w14:paraId="5C0F5932" w14:textId="77777777" w:rsidR="00AE67F9" w:rsidRDefault="002A5419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Студент 3 курса направления 46.03.01 </w:t>
      </w:r>
    </w:p>
    <w:p w14:paraId="53DDC4AE" w14:textId="77777777" w:rsidR="00AE67F9" w:rsidRDefault="002A5419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«История» Гуманитарного института </w:t>
      </w:r>
    </w:p>
    <w:p w14:paraId="7DCF282A" w14:textId="77777777" w:rsidR="00AE67F9" w:rsidRDefault="002A5419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ФГАОУ ВО «Северо-Кавказский федеральный университет»,</w:t>
      </w:r>
    </w:p>
    <w:p w14:paraId="0F44D51D" w14:textId="77777777" w:rsidR="00AE67F9" w:rsidRDefault="002A5419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Научный руководитель, д.и.н., профессор </w:t>
      </w:r>
      <w:r>
        <w:rPr>
          <w:rFonts w:ascii="Times New Roman" w:hAnsi="Times New Roman"/>
          <w:b/>
          <w:sz w:val="24"/>
        </w:rPr>
        <w:t>Колесникова М.Е</w:t>
      </w:r>
      <w:r>
        <w:rPr>
          <w:rFonts w:ascii="Times New Roman" w:hAnsi="Times New Roman"/>
          <w:sz w:val="24"/>
        </w:rPr>
        <w:t>.</w:t>
      </w:r>
    </w:p>
    <w:p w14:paraId="5EB064C4" w14:textId="77777777" w:rsidR="00AE67F9" w:rsidRDefault="002A5419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Ставрополь, Российская Федерация</w:t>
      </w:r>
    </w:p>
    <w:p w14:paraId="3016ABFD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b/>
          <w:caps/>
          <w:sz w:val="24"/>
        </w:rPr>
      </w:pPr>
    </w:p>
    <w:p w14:paraId="70D0DB41" w14:textId="77777777" w:rsidR="00AE67F9" w:rsidRDefault="002A5419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Геноцид в отношении мирного населения в период оккупации Ставрополья (август 1942 г.- январь 1943 г.)</w:t>
      </w:r>
    </w:p>
    <w:p w14:paraId="17783E5B" w14:textId="77777777" w:rsidR="00AE67F9" w:rsidRDefault="00AE67F9">
      <w:pPr>
        <w:spacing w:after="0" w:line="240" w:lineRule="auto"/>
        <w:ind w:firstLine="567"/>
        <w:jc w:val="right"/>
        <w:rPr>
          <w:rFonts w:ascii="Times New Roman" w:hAnsi="Times New Roman"/>
          <w:caps/>
          <w:sz w:val="24"/>
        </w:rPr>
      </w:pPr>
    </w:p>
    <w:p w14:paraId="7AFCF88E" w14:textId="77777777" w:rsidR="00AE67F9" w:rsidRDefault="002A5419">
      <w:pPr>
        <w:spacing w:after="0" w:line="360" w:lineRule="auto"/>
        <w:ind w:firstLine="567"/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Текст….. Текст…..Текст…..Текст…..Текст…..</w:t>
      </w:r>
    </w:p>
    <w:p w14:paraId="55D85513" w14:textId="77777777" w:rsidR="00AE67F9" w:rsidRDefault="00AE67F9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</w:rPr>
      </w:pPr>
    </w:p>
    <w:p w14:paraId="67448C8C" w14:textId="77777777" w:rsidR="00AE67F9" w:rsidRDefault="002A541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Источники и литература:</w:t>
      </w:r>
    </w:p>
    <w:p w14:paraId="4BD0BE1C" w14:textId="77777777" w:rsidR="00AE67F9" w:rsidRDefault="002A54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Алиева  З. В. Тенденции и противоречия </w:t>
      </w:r>
      <w:r>
        <w:rPr>
          <w:rFonts w:ascii="Times New Roman" w:hAnsi="Times New Roman"/>
          <w:sz w:val="24"/>
        </w:rPr>
        <w:t>этнокультурного развития народов Северного Кавказа в 1920-1930-е гг.: Диссертация ... кандидата исторических наук. М. 2010. 199 с.</w:t>
      </w:r>
    </w:p>
    <w:p w14:paraId="221A1D8D" w14:textId="77777777" w:rsidR="00AE67F9" w:rsidRDefault="002A54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Государственный архив Российской Федерации (далее – ГАРФ). Ф. Р-7021. Оп. 16. Д. 1. </w:t>
      </w:r>
    </w:p>
    <w:p w14:paraId="5EEC7AD8" w14:textId="77777777" w:rsidR="00AE67F9" w:rsidRDefault="002A54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11111"/>
          <w:sz w:val="24"/>
          <w:highlight w:val="white"/>
        </w:rPr>
        <w:t>Государственный архив Ставропольского края (ГАСК). Ф.Р.-1872. Оп.1. Д. 63.</w:t>
      </w:r>
    </w:p>
    <w:p w14:paraId="31319B65" w14:textId="77777777" w:rsidR="00AE67F9" w:rsidRDefault="002A54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Ерохин А. М. Этнополитические процессы на Кавказе: конфликт идентичностей и политическая активность молодежи // Вестник Волгоградского государственного университета. Серия 4, История. Регионоведение. Международные отношения.  2021.  Т. 26. № 5. С. 112–125. </w:t>
      </w:r>
    </w:p>
    <w:p w14:paraId="57232CE2" w14:textId="77777777" w:rsidR="00AE67F9" w:rsidRDefault="002A54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Куценко И.Я. Кубанский государственный технологический университет, 1918-2008. Краснодар: Диапазон-В, 2008. 502 с. </w:t>
      </w:r>
    </w:p>
    <w:p w14:paraId="7B7DC6F8" w14:textId="77777777" w:rsidR="00AE67F9" w:rsidRDefault="002A54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Ставрополье за 50 лет: Сборник статистических материалов. Ставрополь: Кн. изд-во, 1968. 219 с.</w:t>
      </w:r>
    </w:p>
    <w:p w14:paraId="23471560" w14:textId="77777777" w:rsidR="00AE67F9" w:rsidRDefault="002A5419">
      <w:pPr>
        <w:numPr>
          <w:ilvl w:val="0"/>
          <w:numId w:val="2"/>
        </w:numPr>
        <w:tabs>
          <w:tab w:val="left" w:pos="963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Трошкина О.М. В поселке Зимовники открыли памятник ветеранам боевых действий, участникам локальных войн и вооруженных конфликтов. [Электронный ресурс] // URL: https://www.donland.ru/news/18294/ (дата обращения: 12.01.2025). </w:t>
      </w:r>
    </w:p>
    <w:p w14:paraId="790BD252" w14:textId="77777777" w:rsidR="00AE67F9" w:rsidRDefault="00AE67F9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14:paraId="55909ACF" w14:textId="77777777" w:rsidR="00AE67F9" w:rsidRDefault="00AE67F9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14:paraId="278FDD2E" w14:textId="77777777" w:rsidR="00AE67F9" w:rsidRDefault="00AE67F9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14:paraId="5524E95A" w14:textId="77777777" w:rsidR="00AE67F9" w:rsidRDefault="00AE67F9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14:paraId="04191204" w14:textId="77777777" w:rsidR="00AE67F9" w:rsidRDefault="00AE67F9">
      <w:pPr>
        <w:spacing w:after="0"/>
        <w:ind w:firstLine="567"/>
        <w:rPr>
          <w:rFonts w:ascii="Times New Roman" w:hAnsi="Times New Roman"/>
          <w:sz w:val="24"/>
        </w:rPr>
      </w:pPr>
    </w:p>
    <w:p w14:paraId="50D4E1A5" w14:textId="77777777" w:rsidR="00AE67F9" w:rsidRDefault="00AE67F9">
      <w:pPr>
        <w:ind w:firstLine="567"/>
      </w:pPr>
    </w:p>
    <w:sectPr w:rsidR="00AE67F9">
      <w:pgSz w:w="11906" w:h="16838"/>
      <w:pgMar w:top="993" w:right="566" w:bottom="709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1805"/>
    <w:multiLevelType w:val="multilevel"/>
    <w:tmpl w:val="FFFFFFFF"/>
    <w:lvl w:ilvl="0">
      <w:start w:val="1"/>
      <w:numFmt w:val="decimal"/>
      <w:lvlText w:val="%1."/>
      <w:lvlJc w:val="left"/>
      <w:pPr>
        <w:widowControl/>
        <w:ind w:left="1920" w:hanging="360"/>
      </w:pPr>
      <w:rPr>
        <w:spacing w:val="-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B12A86"/>
    <w:multiLevelType w:val="multilevel"/>
    <w:tmpl w:val="FFFFFFFF"/>
    <w:lvl w:ilvl="0">
      <w:start w:val="1"/>
      <w:numFmt w:val="decimal"/>
      <w:lvlText w:val="%1."/>
      <w:lvlJc w:val="left"/>
      <w:pPr>
        <w:widowControl/>
        <w:ind w:left="4046" w:hanging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4766" w:hanging="360"/>
      </w:pPr>
    </w:lvl>
    <w:lvl w:ilvl="2">
      <w:start w:val="1"/>
      <w:numFmt w:val="lowerRoman"/>
      <w:lvlText w:val="%3."/>
      <w:lvlJc w:val="right"/>
      <w:pPr>
        <w:widowControl/>
        <w:ind w:left="5486" w:hanging="180"/>
      </w:pPr>
    </w:lvl>
    <w:lvl w:ilvl="3">
      <w:start w:val="1"/>
      <w:numFmt w:val="decimal"/>
      <w:lvlText w:val="%4."/>
      <w:lvlJc w:val="left"/>
      <w:pPr>
        <w:widowControl/>
        <w:ind w:left="6206" w:hanging="360"/>
      </w:pPr>
    </w:lvl>
    <w:lvl w:ilvl="4">
      <w:start w:val="1"/>
      <w:numFmt w:val="lowerLetter"/>
      <w:lvlText w:val="%5."/>
      <w:lvlJc w:val="left"/>
      <w:pPr>
        <w:widowControl/>
        <w:ind w:left="6926" w:hanging="360"/>
      </w:pPr>
    </w:lvl>
    <w:lvl w:ilvl="5">
      <w:start w:val="1"/>
      <w:numFmt w:val="lowerRoman"/>
      <w:lvlText w:val="%6."/>
      <w:lvlJc w:val="right"/>
      <w:pPr>
        <w:widowControl/>
        <w:ind w:left="7646" w:hanging="180"/>
      </w:pPr>
    </w:lvl>
    <w:lvl w:ilvl="6">
      <w:start w:val="1"/>
      <w:numFmt w:val="decimal"/>
      <w:lvlText w:val="%7."/>
      <w:lvlJc w:val="left"/>
      <w:pPr>
        <w:widowControl/>
        <w:ind w:left="8366" w:hanging="360"/>
      </w:pPr>
    </w:lvl>
    <w:lvl w:ilvl="7">
      <w:start w:val="1"/>
      <w:numFmt w:val="lowerLetter"/>
      <w:lvlText w:val="%8."/>
      <w:lvlJc w:val="left"/>
      <w:pPr>
        <w:widowControl/>
        <w:ind w:left="9086" w:hanging="360"/>
      </w:pPr>
    </w:lvl>
    <w:lvl w:ilvl="8">
      <w:start w:val="1"/>
      <w:numFmt w:val="lowerRoman"/>
      <w:lvlText w:val="%9."/>
      <w:lvlJc w:val="right"/>
      <w:pPr>
        <w:widowControl/>
        <w:ind w:left="9806" w:hanging="180"/>
      </w:pPr>
    </w:lvl>
  </w:abstractNum>
  <w:num w:numId="1" w16cid:durableId="913244426">
    <w:abstractNumId w:val="1"/>
  </w:num>
  <w:num w:numId="2" w16cid:durableId="185985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F9"/>
    <w:rsid w:val="002A5419"/>
    <w:rsid w:val="006C7D60"/>
    <w:rsid w:val="00A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29D6C6"/>
  <w15:docId w15:val="{F45E2D53-34D7-5C4A-9A85-D5AD9ADA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widowControl w:val="0"/>
      <w:spacing w:after="0" w:line="240" w:lineRule="auto"/>
      <w:ind w:left="1106" w:hanging="429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trecalova-lena@yandex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Соколова</cp:lastModifiedBy>
  <cp:revision>2</cp:revision>
  <dcterms:created xsi:type="dcterms:W3CDTF">2025-03-12T05:42:00Z</dcterms:created>
  <dcterms:modified xsi:type="dcterms:W3CDTF">2025-03-12T05:42:00Z</dcterms:modified>
</cp:coreProperties>
</file>