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34584" w:rsidRDefault="00CA58D3">
      <w:pPr>
        <w:widowControl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 приказом</w:t>
      </w:r>
    </w:p>
    <w:p w14:paraId="00000002" w14:textId="77777777" w:rsidR="00834584" w:rsidRDefault="00CA58D3">
      <w:pPr>
        <w:widowControl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________ от ________2025 г</w:t>
      </w:r>
    </w:p>
    <w:p w14:paraId="00000003" w14:textId="77777777" w:rsidR="00834584" w:rsidRDefault="0083458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834584" w:rsidRDefault="0083458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834584" w:rsidRDefault="00CA58D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</w:p>
    <w:p w14:paraId="00000006" w14:textId="77777777" w:rsidR="00834584" w:rsidRDefault="00CA58D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00000007" w14:textId="77777777" w:rsidR="00834584" w:rsidRDefault="00CA58D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Федеральное государственное автономное образовательное учреждение высшего образования </w:t>
      </w:r>
    </w:p>
    <w:p w14:paraId="00000008" w14:textId="77777777" w:rsidR="00834584" w:rsidRDefault="00CA58D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Северо-Кавказский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федеральный университет»</w:t>
      </w:r>
    </w:p>
    <w:p w14:paraId="00000009" w14:textId="77777777" w:rsidR="00834584" w:rsidRDefault="0083458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A" w14:textId="77777777" w:rsidR="00834584" w:rsidRDefault="0083458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B" w14:textId="77777777" w:rsidR="00834584" w:rsidRDefault="0083458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C" w14:textId="77777777" w:rsidR="00834584" w:rsidRDefault="0083458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D" w14:textId="77777777" w:rsidR="00834584" w:rsidRDefault="0083458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E" w14:textId="77777777" w:rsidR="00834584" w:rsidRDefault="0083458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F" w14:textId="77777777" w:rsidR="00834584" w:rsidRDefault="0083458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0" w14:textId="77777777" w:rsidR="00834584" w:rsidRDefault="0083458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1" w14:textId="77777777" w:rsidR="00834584" w:rsidRDefault="0083458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2" w14:textId="77777777" w:rsidR="00834584" w:rsidRDefault="0083458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3" w14:textId="77777777" w:rsidR="00834584" w:rsidRDefault="0083458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4" w14:textId="77777777" w:rsidR="00834584" w:rsidRDefault="0083458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15" w14:textId="77777777" w:rsidR="00834584" w:rsidRDefault="00CA58D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00000016" w14:textId="77777777" w:rsidR="00834584" w:rsidRDefault="00CA58D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Международного конкурса социальной рекламы </w:t>
      </w:r>
    </w:p>
    <w:p w14:paraId="00000017" w14:textId="77777777" w:rsidR="00834584" w:rsidRDefault="00CA58D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«Время решать» </w:t>
      </w:r>
    </w:p>
    <w:p w14:paraId="00000018" w14:textId="77777777" w:rsidR="00834584" w:rsidRDefault="0083458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834584" w:rsidRDefault="0083458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834584" w:rsidRDefault="0083458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834584" w:rsidRDefault="0083458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834584" w:rsidRDefault="0083458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834584" w:rsidRDefault="0083458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834584" w:rsidRDefault="0083458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834584" w:rsidRDefault="0083458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834584" w:rsidRDefault="0083458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834584" w:rsidRDefault="0083458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834584" w:rsidRDefault="0083458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23" w14:textId="77777777" w:rsidR="00834584" w:rsidRDefault="00CA58D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</w:t>
      </w:r>
    </w:p>
    <w:p w14:paraId="00000024" w14:textId="77777777" w:rsidR="00834584" w:rsidRDefault="00CA58D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Ставрополь, 2025</w:t>
      </w:r>
    </w:p>
    <w:p w14:paraId="00000025" w14:textId="77777777" w:rsidR="00834584" w:rsidRDefault="00CA58D3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00000026" w14:textId="77777777" w:rsidR="00834584" w:rsidRDefault="00CA58D3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14:paraId="00000027" w14:textId="77777777" w:rsidR="00834584" w:rsidRDefault="0083458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положение регламентирует статус, порядок и сроки проведения Международного конкурса социальной рекламы «Время решать» (далее – Конкурс), требования к участникам, их творческим работам, порядок их предоставления и действует до завершения конкурсн</w:t>
      </w:r>
      <w:r>
        <w:rPr>
          <w:rFonts w:ascii="Times New Roman" w:eastAsia="Times New Roman" w:hAnsi="Times New Roman" w:cs="Times New Roman"/>
          <w:sz w:val="28"/>
          <w:szCs w:val="28"/>
        </w:rPr>
        <w:t>ых мероприятий.</w:t>
      </w:r>
    </w:p>
    <w:p w14:paraId="00000029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Организатором Конкурса выступают отдел социальной работы Управления воспитательной работы и Департамент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медиакоммуникаций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Высшей школы креативных индустрий СКФУ.</w:t>
      </w:r>
    </w:p>
    <w:p w14:paraId="0000002A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1.3. Приоритетные направления деятельности Конкурса:</w:t>
      </w:r>
    </w:p>
    <w:p w14:paraId="0000002B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Социальная реклама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социально-ориентированные проекты, направленные на освещение социальных проблем общества, несут важную социально-преобразующую функцию. Конкурс социальной рекламы будет способствовать социальному оздоровлению общества, в том числе воспитанию патриотизма,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гражданственности и культуры межнационального общения в условиях современных вызовов и угроз; продвижению традиционных семейных ценностей; формиро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ванию активной гражданской позиции молодежи, продвижению ценностей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 благотворительности как форм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проявления гражданской ответственности. </w:t>
      </w:r>
    </w:p>
    <w:p w14:paraId="0000002C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в рамках Конкурса системно работающего творческого пространства для осуществления необходимых коммуникаций сформирует предпосылки для возникновения новых креативных идей в решение социальных проблем общест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ва, а также позволит участникам представить свои предложения и обсудить их, будет способствовать продвижению лучших российских и зарубежных социальных практик в современном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медиапространстве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D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1.4. Цель Конкурса</w:t>
      </w:r>
    </w:p>
    <w:p w14:paraId="0000002E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для повышения социальной акт</w:t>
      </w:r>
      <w:r>
        <w:rPr>
          <w:rFonts w:ascii="Times New Roman" w:eastAsia="Times New Roman" w:hAnsi="Times New Roman" w:cs="Times New Roman"/>
          <w:sz w:val="28"/>
          <w:szCs w:val="28"/>
        </w:rPr>
        <w:t>ивности творческой молодежи через привлечение её внимания к социальным проблемам общества в условиях современных вызовов и угроз; активизации действий по их решению посредством разработки социальной рекламы.</w:t>
      </w:r>
    </w:p>
    <w:p w14:paraId="0000002F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1.5. Задачи Конкурса</w:t>
      </w:r>
    </w:p>
    <w:p w14:paraId="00000030" w14:textId="77777777" w:rsidR="00834584" w:rsidRDefault="00CA58D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Привлечение внимания молодых лидеров и участников молодёжных движений к социальным проблемам общества.</w:t>
      </w:r>
    </w:p>
    <w:p w14:paraId="00000031" w14:textId="77777777" w:rsidR="00834584" w:rsidRDefault="00CA58D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обмена опытом между студентами российских и зарубежных вузов.</w:t>
      </w:r>
    </w:p>
    <w:p w14:paraId="00000032" w14:textId="77777777" w:rsidR="00834584" w:rsidRDefault="00CA58D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 новых нестандартных решений в области социальной рекламы, повыше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ее профессионального уровня.</w:t>
      </w:r>
    </w:p>
    <w:p w14:paraId="00000033" w14:textId="77777777" w:rsidR="00834584" w:rsidRDefault="00CA58D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роли социальной и государственной рекламы в формировании межнационального согласия.</w:t>
      </w:r>
    </w:p>
    <w:p w14:paraId="00000034" w14:textId="77777777" w:rsidR="00834584" w:rsidRDefault="00CA58D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формирования у участников следующих общекультурных и профессиональных компетенций: умение работать в команде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условиях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полиэтничной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среды, стратегическое мышление, лидерство, корпоративная культура взаимодействия, умение разрешать конфликтные ситуации, креативность и гибкость мышления, желание работать и развиваться.</w:t>
      </w:r>
    </w:p>
    <w:p w14:paraId="00000035" w14:textId="77777777" w:rsidR="00834584" w:rsidRDefault="00CA58D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потребности общества в качествен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социальной рекламе.</w:t>
      </w:r>
    </w:p>
    <w:p w14:paraId="00000036" w14:textId="77777777" w:rsidR="00834584" w:rsidRDefault="00CA58D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Масштабирование лучших социальных практик в области рекламы на коммуникативное пространство России и зарубежных стран.</w:t>
      </w:r>
    </w:p>
    <w:p w14:paraId="00000037" w14:textId="77777777" w:rsidR="00834584" w:rsidRDefault="008345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8" w14:textId="77777777" w:rsidR="00834584" w:rsidRDefault="00CA58D3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УСЛОВИЯ УЧАСТИЯ В КОНКУРСЕ</w:t>
      </w:r>
    </w:p>
    <w:p w14:paraId="00000039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Конкурсе имеют право принимать участие школьники, студенты, магистранты, ас</w:t>
      </w:r>
      <w:r>
        <w:rPr>
          <w:rFonts w:ascii="Times New Roman" w:eastAsia="Times New Roman" w:hAnsi="Times New Roman" w:cs="Times New Roman"/>
          <w:sz w:val="28"/>
          <w:szCs w:val="28"/>
        </w:rPr>
        <w:t>пиранты, волонтерские объединения, представители некоммерческих организаций, культурно-образовательных центров, молодежных движений, проектные инициаторы, отдельные авторы и авторские коллективы, предоставившие все документы в соответствии с условиями. 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лектив авторов может включать в себя не более 3-х участников. </w:t>
      </w:r>
    </w:p>
    <w:p w14:paraId="0000003A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Возрастные ограничения: 14–35 лет.</w:t>
      </w:r>
    </w:p>
    <w:p w14:paraId="0000003B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одного конкурсанта или творческого коллектива в одной номинации допускается не более 3 работ.</w:t>
      </w:r>
    </w:p>
    <w:p w14:paraId="0000003C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Участие в Конкурсе бесплатное. </w:t>
      </w:r>
    </w:p>
    <w:p w14:paraId="0000003D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участия в Конкурсе необходимо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заполнить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b/>
            <w:color w:val="1155CC"/>
            <w:sz w:val="28"/>
            <w:szCs w:val="28"/>
            <w:u w:val="single"/>
          </w:rPr>
          <w:t>ЗАЯВКУ</w:t>
        </w:r>
        <w:proofErr w:type="gramEnd"/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 с указанием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ссылки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конкурсную работу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социального характера по одной или нескольким из установленных организаторами темам и соотв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етствующую техническим требованиям Конкурса.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Ссылка должна быть активной, с возможностью доступа.</w:t>
      </w:r>
    </w:p>
    <w:p w14:paraId="0000003E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2.6. Номинации Конкурса:</w:t>
      </w:r>
    </w:p>
    <w:p w14:paraId="0000003F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Видеореклама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0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Аудиореклама.</w:t>
      </w:r>
    </w:p>
    <w:p w14:paraId="00000041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Плакат/баннер.</w:t>
      </w:r>
    </w:p>
    <w:p w14:paraId="00000042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2.7. Типы рекламы, представляемой на конкурс</w:t>
      </w:r>
    </w:p>
    <w:p w14:paraId="00000043" w14:textId="77777777" w:rsidR="00834584" w:rsidRDefault="00CA58D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Социальная реклама</w:t>
      </w:r>
    </w:p>
    <w:p w14:paraId="00000044" w14:textId="77777777" w:rsidR="00834584" w:rsidRDefault="00CA58D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 реклама</w:t>
      </w:r>
    </w:p>
    <w:p w14:paraId="00000045" w14:textId="77777777" w:rsidR="00834584" w:rsidRDefault="00CA58D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Коммерческая реклама социальной направленности</w:t>
      </w:r>
    </w:p>
    <w:p w14:paraId="00000046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2.8. Специальные номинации конкурса:</w:t>
      </w:r>
    </w:p>
    <w:p w14:paraId="00000047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Социальная реклама, посвященная защитникам Отечества и 80-летию Победы в Великой Отечественной войне.</w:t>
      </w:r>
    </w:p>
    <w:p w14:paraId="00000048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Социальная реклама, посвященная продвижени</w:t>
      </w:r>
      <w:r>
        <w:rPr>
          <w:rFonts w:ascii="Times New Roman" w:eastAsia="Times New Roman" w:hAnsi="Times New Roman" w:cs="Times New Roman"/>
          <w:sz w:val="28"/>
          <w:szCs w:val="28"/>
        </w:rPr>
        <w:t>ю традиционных семейных ценностей.</w:t>
      </w:r>
    </w:p>
    <w:p w14:paraId="00000049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Социальная реклама, созданная с применением систем искусственного интеллекта (с обязательным упоминанием оператора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нейросети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например,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Midjourney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000004A" w14:textId="77777777" w:rsidR="00834584" w:rsidRDefault="00CA58D3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Тематические блоки рекламы</w:t>
      </w:r>
    </w:p>
    <w:p w14:paraId="0000004B" w14:textId="77777777" w:rsidR="00834584" w:rsidRDefault="00CA58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межнационального согласия и гражданского единства как стратегические приоритеты государственной национальной политики современных стран. Противодействие экстремизму и терроризму в международном коммуникационном пространстве.</w:t>
      </w:r>
    </w:p>
    <w:p w14:paraId="0000004C" w14:textId="77777777" w:rsidR="00834584" w:rsidRDefault="00CA58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идентичности. Воспитание патриотизма, гражданственности и культуры межнационального общения. </w:t>
      </w:r>
    </w:p>
    <w:p w14:paraId="0000004D" w14:textId="77777777" w:rsidR="00834584" w:rsidRDefault="00CA58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активной гражданской позиции молодежи.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благотворительность как формы проявления гражданской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ответственности. </w:t>
      </w:r>
    </w:p>
    <w:p w14:paraId="0000004E" w14:textId="77777777" w:rsidR="00834584" w:rsidRDefault="00CA58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историче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памяти. Преемственность поколений: герои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прошлого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герои настоящего.</w:t>
      </w:r>
    </w:p>
    <w:p w14:paraId="0000004F" w14:textId="77777777" w:rsidR="00834584" w:rsidRDefault="00CA58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Популяризация народного искусства и нематериального культурного наследия народов мира. Сохранение уникальных культурных традиций, этнокультурного многообразия, культурной самобытнос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всех народов и этнических общностей, культурного наследия, памятников истории и культуры, транслирующих культурный код государств. </w:t>
      </w:r>
    </w:p>
    <w:p w14:paraId="00000050" w14:textId="77777777" w:rsidR="00834584" w:rsidRDefault="00CA58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Продвижение этнокультурного и языкового многообразия народов в многонациональных странах в условиях современных вызовов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угроз.</w:t>
      </w:r>
    </w:p>
    <w:p w14:paraId="00000051" w14:textId="77777777" w:rsidR="00834584" w:rsidRDefault="00CA58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живой и неживой природы в современном обществе.</w:t>
      </w:r>
    </w:p>
    <w:p w14:paraId="00000052" w14:textId="77777777" w:rsidR="00834584" w:rsidRDefault="00CA58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здоровья населения. Здоровье нации как основа формирования сильного государства; здоровый образ жизни как основа здоровья и успешности современного человека (поддержка норм здорового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аза жизни, борьба с вредными привычками). </w:t>
      </w:r>
    </w:p>
    <w:p w14:paraId="00000053" w14:textId="77777777" w:rsidR="00834584" w:rsidRDefault="00CA58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Преодоление проблем демографии. Социально-демографические проблемы репродуктивного здоровья населения. Стимулирование рождаемости и поддержка семей с детьми в России.</w:t>
      </w:r>
    </w:p>
    <w:p w14:paraId="00000054" w14:textId="77777777" w:rsidR="00834584" w:rsidRDefault="00CA58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Продвижение традиционных семейных ценностей в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медиапространстве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Гармонизация семейных отношений. Формирование норм поведения в обществе и социальная защищенность различных слоев.</w:t>
      </w:r>
    </w:p>
    <w:p w14:paraId="00000055" w14:textId="77777777" w:rsidR="00834584" w:rsidRDefault="00CA58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мира равных возможностей. Забота о ветеранах, людях пожилого возраста. Профилактика подростковой преступности. </w:t>
      </w:r>
    </w:p>
    <w:p w14:paraId="00000056" w14:textId="77777777" w:rsidR="00834584" w:rsidRDefault="00CA58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 о людях с ограниченными возможностями, создание для них комфортной среды и возможностей для самореализации. Инклюзивная среда как сфера развития специальных услуг и волонтерского направления.</w:t>
      </w:r>
    </w:p>
    <w:p w14:paraId="00000057" w14:textId="77777777" w:rsidR="00834584" w:rsidRDefault="00CA58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Пути развития современного образования в условиях неопреде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ленности и тотальной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Повышение статуса педагога и наставника в коммуникационном пространстве.</w:t>
      </w:r>
    </w:p>
    <w:p w14:paraId="00000058" w14:textId="77777777" w:rsidR="00834584" w:rsidRDefault="00CA58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школьников в условиях современных информационных вызовов и угроз. Человек в современной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киберсреде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Угрозы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информационной безопасно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в сети интернет. </w:t>
      </w:r>
    </w:p>
    <w:p w14:paraId="00000059" w14:textId="77777777" w:rsidR="00834584" w:rsidRDefault="00CA58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Поддержка малого и среднего бизнеса в условиях новых требований экономики как одно из приоритетных направлений государственной деятельности.</w:t>
      </w:r>
    </w:p>
    <w:p w14:paraId="0000005A" w14:textId="77777777" w:rsidR="00834584" w:rsidRDefault="00CA58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Продвижение государственных интересов в сфере деятельности конкретных государственных институ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 (служба в армии,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 выборах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информационная работа с населением по вопросам гражданской обороны, защиты населения и территорий в чрезвычайных ситуациях, обеспечения пожарной безопасности и др.).</w:t>
      </w:r>
    </w:p>
    <w:p w14:paraId="0000005B" w14:textId="77777777" w:rsidR="00834584" w:rsidRDefault="00CA58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внимания к проблеме безопасности на дорогах (соблюдение участниками дорожного движения Правил дорожного движения; развитие культуры безопасного поведения на дорогах; снижение дорожно-транспортного травматизма среди населения и др.).</w:t>
      </w:r>
    </w:p>
    <w:p w14:paraId="0000005C" w14:textId="77777777" w:rsidR="00834584" w:rsidRDefault="00CA58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внимания общества к деятельности профсоюзов как организации для коллективной защиты трудовых прав работников. Профилактика нарушений в сфере социально-трудовых отношений, формирование ответственности сторон трудовых отношений.</w:t>
      </w:r>
    </w:p>
    <w:p w14:paraId="0000005D" w14:textId="77777777" w:rsidR="00834584" w:rsidRDefault="00CA58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эффективности прот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иводействия коррупции и реализации антикоррупционного законодательства. Профилактика и противодействие коррупционным проявлениям в различных средах.</w:t>
      </w:r>
    </w:p>
    <w:p w14:paraId="0000005E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Требования к работам, предоставляемым в рамках Конкурса:</w:t>
      </w:r>
    </w:p>
    <w:p w14:paraId="0000005F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Видеореклама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форматы AVI, FLV, MP4; хронометраж не более 1 минуты; в начале видеоролика должны быть указаны название Конкурса, номинация, название конкурсной работы.</w:t>
      </w:r>
    </w:p>
    <w:p w14:paraId="00000060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Аудиореклама: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формат МР3,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битрейт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32 Кбит/сек.; хронометраж не более 1 минуты.</w:t>
      </w:r>
    </w:p>
    <w:p w14:paraId="00000061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Плакат/баннер: </w:t>
      </w:r>
    </w:p>
    <w:p w14:paraId="00000062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ружная реклама: электронная версия в формате А4, TIFF с разрешением 150–300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pixrls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(точек/дюйм); </w:t>
      </w:r>
    </w:p>
    <w:p w14:paraId="00000063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интернет-реклама: форматы JPEG, PDF, SWF, GIF, PNG. </w:t>
      </w:r>
    </w:p>
    <w:p w14:paraId="00000064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2.12. Работы, не соответствующие требованиям, не будут допущены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 участию в конкурсной программе К</w:t>
      </w:r>
      <w:r>
        <w:rPr>
          <w:rFonts w:ascii="Times New Roman" w:eastAsia="Times New Roman" w:hAnsi="Times New Roman" w:cs="Times New Roman"/>
          <w:sz w:val="28"/>
          <w:szCs w:val="28"/>
        </w:rPr>
        <w:t>онкурса, однако могут быть продемонстрированы в рамках Конкурса вне конкурса по решению Оргкомитета.</w:t>
      </w:r>
    </w:p>
    <w:p w14:paraId="00000065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2.13. Работы, представленные к участию в Конкурсе, должны соответствовать закону РФ «О рекламе» и не должны содержать имен авторов, адреса и телефоны, инфо</w:t>
      </w:r>
      <w:r>
        <w:rPr>
          <w:rFonts w:ascii="Times New Roman" w:eastAsia="Times New Roman" w:hAnsi="Times New Roman" w:cs="Times New Roman"/>
          <w:sz w:val="28"/>
          <w:szCs w:val="28"/>
        </w:rPr>
        <w:t>рмацию о спонсорах.</w:t>
      </w:r>
    </w:p>
    <w:p w14:paraId="00000066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2.14. Подавая работу на Конкурс, заявитель подтверждает, что работа является авторской (выполненной коллективом авторов) и не нарушает авторские права третьих лиц. В случае выявления такого нарушения организаторы вправе отклонить допуск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 к участию в Конкурсе.</w:t>
      </w:r>
    </w:p>
    <w:p w14:paraId="00000067" w14:textId="77777777" w:rsidR="00834584" w:rsidRDefault="0083458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8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ПОРЯДОК ОРГАНИЗАЦИИ И ПРОВЕДЕНИЯ КОНКУРСА</w:t>
      </w:r>
    </w:p>
    <w:p w14:paraId="00000069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</w:t>
      </w:r>
    </w:p>
    <w:p w14:paraId="0000006A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этап (заочный) – прием заявок и конкурсных работ проводится с 24.02.2025 г. по 05.05.2025 г.</w:t>
      </w:r>
    </w:p>
    <w:p w14:paraId="0000006B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 этап (заочный) – конкурсный отбор работ участников Конкурса с 06.05.2025 г. п</w:t>
      </w:r>
      <w:r>
        <w:rPr>
          <w:rFonts w:ascii="Times New Roman" w:eastAsia="Times New Roman" w:hAnsi="Times New Roman" w:cs="Times New Roman"/>
          <w:sz w:val="28"/>
          <w:szCs w:val="28"/>
        </w:rPr>
        <w:t>о 12.05.2025 г.</w:t>
      </w:r>
    </w:p>
    <w:p w14:paraId="0000006C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III этап (очный) – мероприятия в рамках Конкурса, церемония закрытия 16.05.2025 г.</w:t>
      </w:r>
    </w:p>
    <w:p w14:paraId="0000006D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Все конкурсные работы, представленные для участия в Конкурсе, обратно не возвращаются и не рецензируются.</w:t>
      </w:r>
    </w:p>
    <w:p w14:paraId="0000006E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Оргкомитет не оплачивает проезд, проживан</w:t>
      </w:r>
      <w:r>
        <w:rPr>
          <w:rFonts w:ascii="Times New Roman" w:eastAsia="Times New Roman" w:hAnsi="Times New Roman" w:cs="Times New Roman"/>
          <w:sz w:val="28"/>
          <w:szCs w:val="28"/>
        </w:rPr>
        <w:t>ие и питание участников.</w:t>
      </w:r>
    </w:p>
    <w:p w14:paraId="0000006F" w14:textId="77777777" w:rsidR="00834584" w:rsidRDefault="0083458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0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ПОРЯДОК ОПРЕДЕЛЕНИЯ ПОБЕДИТЕЛЕЙ КОНКУРСА</w:t>
      </w:r>
    </w:p>
    <w:p w14:paraId="00000071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</w:rPr>
        <w:t> Руководство Конкурса осуществляет организационный комитет (далее Оргкомитет).</w:t>
      </w:r>
    </w:p>
    <w:p w14:paraId="00000072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Оргкомитет формируется из числа профессиональных экспертов в области социального проектирования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социальной рекламы. </w:t>
      </w:r>
    </w:p>
    <w:p w14:paraId="00000073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</w:rPr>
        <w:t> Оргкомитет определяет порядок проведения этапов Конкурса, программу мероприятий, состав жюри, обеспечивает информационную и рекламную поддержку.</w:t>
      </w:r>
    </w:p>
    <w:p w14:paraId="00000074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В своей деятельности Оргкомитет руководствуется настоящим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Положением и действующ</w:t>
      </w:r>
      <w:r>
        <w:rPr>
          <w:rFonts w:ascii="Times New Roman" w:eastAsia="Times New Roman" w:hAnsi="Times New Roman" w:cs="Times New Roman"/>
          <w:sz w:val="28"/>
          <w:szCs w:val="28"/>
        </w:rPr>
        <w:t>им законодательством.</w:t>
      </w:r>
    </w:p>
    <w:p w14:paraId="00000075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4.5.</w:t>
      </w:r>
      <w:r>
        <w:rPr>
          <w:rFonts w:ascii="Times New Roman" w:eastAsia="Times New Roman" w:hAnsi="Times New Roman" w:cs="Times New Roman"/>
          <w:sz w:val="28"/>
          <w:szCs w:val="28"/>
        </w:rPr>
        <w:t> В спорных ситуациях Оргкомитет Конкурса оставляет за собой право вносить изменения в программу, обязуясь оповестить об этом участника.</w:t>
      </w:r>
    </w:p>
    <w:p w14:paraId="00000076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4.6.</w:t>
      </w:r>
      <w:r>
        <w:rPr>
          <w:rFonts w:ascii="Times New Roman" w:eastAsia="Times New Roman" w:hAnsi="Times New Roman" w:cs="Times New Roman"/>
          <w:sz w:val="28"/>
          <w:szCs w:val="28"/>
        </w:rPr>
        <w:t> В спорных ситуациях Оргкомитет Конкурса оставляет за собой право перемещения работ из одной номинации в другую, обязуясь оповестить об этом участника.</w:t>
      </w:r>
    </w:p>
    <w:p w14:paraId="00000077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Каждая конкурсная работа оценивается по следующим критериям:</w:t>
      </w:r>
    </w:p>
    <w:p w14:paraId="00000078" w14:textId="77777777" w:rsidR="00834584" w:rsidRDefault="00CA58D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соответствие работы заявленной теме, социальная значимость работы; </w:t>
      </w:r>
    </w:p>
    <w:p w14:paraId="00000079" w14:textId="77777777" w:rsidR="00834584" w:rsidRDefault="00CA58D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аргументированность и глубина раскрытия содержания темы; </w:t>
      </w:r>
    </w:p>
    <w:p w14:paraId="0000007A" w14:textId="77777777" w:rsidR="00834584" w:rsidRDefault="00CA58D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грамотность, профессионализм решения, эффективность рекламных, социальных методик и технологий; </w:t>
      </w:r>
    </w:p>
    <w:p w14:paraId="0000007B" w14:textId="77777777" w:rsidR="00834584" w:rsidRDefault="00CA58D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оригинальность (новизна идеи, кре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ативность, позитивность, гибкость мышления) конкурсной работы; </w:t>
      </w:r>
    </w:p>
    <w:p w14:paraId="0000007C" w14:textId="77777777" w:rsidR="00834584" w:rsidRDefault="00CA58D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точность и убедительность языка и стиля изложения.  </w:t>
      </w:r>
    </w:p>
    <w:p w14:paraId="0000007D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Оргкомитет Конкурса вправе не присуждать призовое место по какой-либо теме в любой номинации.</w:t>
      </w:r>
    </w:p>
    <w:p w14:paraId="0000007E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4.9. </w:t>
      </w:r>
      <w:r>
        <w:rPr>
          <w:rFonts w:ascii="Times New Roman" w:eastAsia="Times New Roman" w:hAnsi="Times New Roman" w:cs="Times New Roman"/>
          <w:sz w:val="28"/>
          <w:szCs w:val="28"/>
        </w:rPr>
        <w:t>Оргкомитет Конкурса вправе отклонит</w:t>
      </w:r>
      <w:r>
        <w:rPr>
          <w:rFonts w:ascii="Times New Roman" w:eastAsia="Times New Roman" w:hAnsi="Times New Roman" w:cs="Times New Roman"/>
          <w:sz w:val="28"/>
          <w:szCs w:val="28"/>
        </w:rPr>
        <w:t>ь присланные работы,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если они не соответствуют условиям настоящего Положения.</w:t>
      </w:r>
    </w:p>
    <w:p w14:paraId="0000007F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Итоги Конкурса будут размещены на официальном сайте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Северо-Кавказского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университета и официальной группе Управления воспитательной работы 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Vkontakte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https://vk.com/uvr_ncfu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0000080" w14:textId="77777777" w:rsidR="00834584" w:rsidRDefault="0083458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81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НАГРАЖДЕНИЕ</w:t>
      </w:r>
    </w:p>
    <w:p w14:paraId="00000082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Победители (1 место) и призеры (2, 3 место) Конкурса определяются в каждой из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 номинаций: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видеореклама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аудиореклама, плакат/баннер и 3 специальные номинации (социальная рек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лама, посвященная защитникам Отечества и 80-летию Победы в Великой Отечественной войне; социальная реклама, посвященная продвижению традиционных семейных ценностей;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социальная реклама, созданная с применением систем искусственного интеллекта).</w:t>
      </w:r>
    </w:p>
    <w:p w14:paraId="00000083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Отдельн</w:t>
      </w:r>
      <w:r>
        <w:rPr>
          <w:rFonts w:ascii="Times New Roman" w:eastAsia="Times New Roman" w:hAnsi="Times New Roman" w:cs="Times New Roman"/>
          <w:sz w:val="28"/>
          <w:szCs w:val="28"/>
        </w:rPr>
        <w:t>о определяются победители (1 место) и призёры (2, 3 место) Конкурса среди школьников.</w:t>
      </w:r>
    </w:p>
    <w:p w14:paraId="00000084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Победители и призёры награждаются дипломами с указанием призового места и получают ценные памятные призы от оргкомитета Конкурса и партнеров мероприятия. </w:t>
      </w:r>
    </w:p>
    <w:p w14:paraId="00000085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Финал</w:t>
      </w:r>
      <w:r>
        <w:rPr>
          <w:rFonts w:ascii="Times New Roman" w:eastAsia="Times New Roman" w:hAnsi="Times New Roman" w:cs="Times New Roman"/>
          <w:sz w:val="28"/>
          <w:szCs w:val="28"/>
        </w:rPr>
        <w:t>исты Конкурса получают дипломы за участие в Конкурсе.</w:t>
      </w:r>
    </w:p>
    <w:p w14:paraId="00000086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5.5.</w:t>
      </w:r>
      <w:r>
        <w:rPr>
          <w:rFonts w:ascii="Times New Roman" w:eastAsia="Times New Roman" w:hAnsi="Times New Roman" w:cs="Times New Roman"/>
          <w:sz w:val="28"/>
          <w:szCs w:val="28"/>
        </w:rPr>
        <w:t> Школьники-финалисты Конкурса получают право участвовать в Олимпиаде «45 параллель» по профильным направлениям «Журналистика», «Реклама и связи с общественностью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Медиаталант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)» в 2026 г.</w:t>
      </w:r>
    </w:p>
    <w:p w14:paraId="00000087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Оргкомитет может наградить участников Конкурса, не ставших победителями или финалистами, отдельно, на свое усмотрение.</w:t>
      </w:r>
    </w:p>
    <w:p w14:paraId="00000088" w14:textId="77777777" w:rsidR="00834584" w:rsidRDefault="0083458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9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ИСПОЛЬЗОВАНИЕ РАБОТ, УЧАСТВУЮЩИХ В КОНКУРСЕ</w:t>
      </w:r>
    </w:p>
    <w:p w14:paraId="0000008A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6.1.</w:t>
      </w:r>
      <w:r>
        <w:rPr>
          <w:rFonts w:ascii="Times New Roman" w:eastAsia="Times New Roman" w:hAnsi="Times New Roman" w:cs="Times New Roman"/>
          <w:sz w:val="28"/>
          <w:szCs w:val="28"/>
        </w:rPr>
        <w:t> Работы победителей получают информационную поддержку, рекомендуются для практическо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реализации и могут быть использованы в целях: </w:t>
      </w:r>
    </w:p>
    <w:p w14:paraId="0000008B" w14:textId="77777777" w:rsidR="00834584" w:rsidRDefault="00CA58D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размещения в университетских, городских и региональных СМИ (телевидение, пресса, интернет);</w:t>
      </w:r>
    </w:p>
    <w:p w14:paraId="0000008C" w14:textId="77777777" w:rsidR="00834584" w:rsidRDefault="00CA58D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размещения на носителях наружной рекламы; </w:t>
      </w:r>
    </w:p>
    <w:p w14:paraId="0000008D" w14:textId="77777777" w:rsidR="00834584" w:rsidRDefault="00CA58D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размещения на официальном сайте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Северо-Кавказского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университета –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www.ncfu.ru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8E" w14:textId="77777777" w:rsidR="00834584" w:rsidRDefault="00CA58D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обучения, а также включения в методические и информационные издания.</w:t>
      </w:r>
    </w:p>
    <w:p w14:paraId="0000008F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6.2.</w:t>
      </w:r>
      <w:r>
        <w:rPr>
          <w:rFonts w:ascii="Times New Roman" w:eastAsia="Times New Roman" w:hAnsi="Times New Roman" w:cs="Times New Roman"/>
          <w:sz w:val="28"/>
          <w:szCs w:val="28"/>
        </w:rPr>
        <w:t> Оргкомитет Конкурса оставляет за собой право использ</w:t>
      </w:r>
      <w:r>
        <w:rPr>
          <w:rFonts w:ascii="Times New Roman" w:eastAsia="Times New Roman" w:hAnsi="Times New Roman" w:cs="Times New Roman"/>
          <w:sz w:val="28"/>
          <w:szCs w:val="28"/>
        </w:rPr>
        <w:t>овать конкурсные работы в некоммерческих целях, без выплаты денежного вознаграждения автору (авторскому коллективу), но с обязательным указанием имени автора (соавторов).</w:t>
      </w:r>
    </w:p>
    <w:p w14:paraId="00000090" w14:textId="77777777" w:rsidR="00834584" w:rsidRDefault="0083458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1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7. ПРОЧИЕ УСЛОВИЯ</w:t>
      </w:r>
    </w:p>
    <w:p w14:paraId="00000092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Передача участником конкурсной работы в соответствии с настоя</w:t>
      </w:r>
      <w:r>
        <w:rPr>
          <w:rFonts w:ascii="Times New Roman" w:eastAsia="Times New Roman" w:hAnsi="Times New Roman" w:cs="Times New Roman"/>
          <w:sz w:val="28"/>
          <w:szCs w:val="28"/>
        </w:rPr>
        <w:t>щим Положением означает полное и безоговорочное согласие участника с условиями проведения Конкурса.</w:t>
      </w:r>
    </w:p>
    <w:p w14:paraId="00000093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случае предъявления требований, претензий и исков третьих лиц, в том числе правообладателей авторских и смежных прав на представленную работу, участн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 обязуется разрешать их от своего имени и за свой счет. </w:t>
      </w:r>
    </w:p>
    <w:p w14:paraId="00000094" w14:textId="77777777" w:rsidR="00834584" w:rsidRDefault="0083458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5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КОНТАКТНАЯ ИНФОРМАЦИЯ</w:t>
      </w:r>
    </w:p>
    <w:p w14:paraId="00000096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 социальной работы Управления воспитательной работы СКФУ находится по адресу: ул. Морозова, 5,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 3; тел.: 8(8652) 33-07-54,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soc.skfu@mail.ru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97" w14:textId="77777777" w:rsidR="00834584" w:rsidRDefault="00CA58D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Департамент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медиакоммуникаций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ВШКИ: ул. Пушкина, 1, корп. 20,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303; тел.: 8(8652) 33-02-26. </w:t>
      </w:r>
    </w:p>
    <w:p w14:paraId="00000098" w14:textId="77777777" w:rsidR="00834584" w:rsidRDefault="0083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34584">
      <w:pgSz w:w="11906" w:h="16838"/>
      <w:pgMar w:top="851" w:right="567" w:bottom="953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54100"/>
    <w:multiLevelType w:val="multilevel"/>
    <w:tmpl w:val="9B882F5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EBE6112"/>
    <w:multiLevelType w:val="multilevel"/>
    <w:tmpl w:val="7E867EC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04167AE"/>
    <w:multiLevelType w:val="multilevel"/>
    <w:tmpl w:val="B54805C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B0D7D43"/>
    <w:multiLevelType w:val="multilevel"/>
    <w:tmpl w:val="9D10DA6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CB16023"/>
    <w:multiLevelType w:val="multilevel"/>
    <w:tmpl w:val="F054541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84"/>
    <w:rsid w:val="00834584"/>
    <w:rsid w:val="00CA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4CB29-B3C9-4651-8BF9-B5D5F693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.skfu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f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uvr_ncfu" TargetMode="External"/><Relationship Id="rId5" Type="http://schemas.openxmlformats.org/officeDocument/2006/relationships/hyperlink" Target="https://forms.yandex.ru/u/67c17b42f47e734f3d82ce1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1788</Words>
  <Characters>12201</Characters>
  <Application>Microsoft Office Word</Application>
  <DocSecurity>0</DocSecurity>
  <Lines>239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2025-03-05T08:38:00Z</dcterms:created>
  <dcterms:modified xsi:type="dcterms:W3CDTF">2025-03-05T08:38:00Z</dcterms:modified>
</cp:coreProperties>
</file>