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1FA" w:rsidRPr="00632E4E" w:rsidRDefault="003941FA" w:rsidP="003941FA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632E4E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74FFE31B" wp14:editId="17B8753A">
            <wp:extent cx="1274445" cy="664210"/>
            <wp:effectExtent l="0" t="0" r="190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41FA" w:rsidRPr="00632E4E" w:rsidRDefault="003941FA" w:rsidP="003941FA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632E4E">
        <w:rPr>
          <w:rFonts w:ascii="Times New Roman" w:eastAsia="Calibri" w:hAnsi="Times New Roman" w:cs="Times New Roman"/>
        </w:rPr>
        <w:t>Министерство науки и высшего образования Российской Федерации</w:t>
      </w:r>
    </w:p>
    <w:p w:rsidR="003941FA" w:rsidRPr="00632E4E" w:rsidRDefault="003941FA" w:rsidP="003941FA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632E4E">
        <w:rPr>
          <w:rFonts w:ascii="Times New Roman" w:eastAsia="Calibri" w:hAnsi="Times New Roman" w:cs="Times New Roman"/>
        </w:rPr>
        <w:t>Федеральное государственное автономное образовательное учреждение высшего образования</w:t>
      </w:r>
    </w:p>
    <w:p w:rsidR="003941FA" w:rsidRPr="00632E4E" w:rsidRDefault="003941FA" w:rsidP="003941FA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632E4E">
        <w:rPr>
          <w:rFonts w:ascii="Times New Roman" w:eastAsia="Calibri" w:hAnsi="Times New Roman" w:cs="Times New Roman"/>
        </w:rPr>
        <w:t>«СЕВЕРО-КАВКАЗСКИЙ ФЕДЕРАЛЬНЫЙ УНИВЕРСИТЕТ» (СКФУ)</w:t>
      </w:r>
    </w:p>
    <w:p w:rsidR="003941FA" w:rsidRPr="00632E4E" w:rsidRDefault="003941FA" w:rsidP="003941F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3941FA" w:rsidRPr="00632E4E" w:rsidRDefault="003941FA" w:rsidP="003941F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632E4E">
        <w:rPr>
          <w:rFonts w:ascii="Times New Roman" w:eastAsia="Calibri" w:hAnsi="Times New Roman" w:cs="Times New Roman"/>
          <w:b/>
        </w:rPr>
        <w:t xml:space="preserve">ЗАПРОС </w:t>
      </w:r>
      <w:r w:rsidR="00396B7A" w:rsidRPr="00836714">
        <w:rPr>
          <w:rFonts w:ascii="Times New Roman" w:eastAsia="Calibri" w:hAnsi="Times New Roman" w:cs="Times New Roman"/>
          <w:b/>
        </w:rPr>
        <w:t xml:space="preserve">№ </w:t>
      </w:r>
      <w:r w:rsidR="00461FDF" w:rsidRPr="00836714">
        <w:rPr>
          <w:rFonts w:ascii="Times New Roman" w:eastAsia="Calibri" w:hAnsi="Times New Roman" w:cs="Times New Roman"/>
          <w:b/>
        </w:rPr>
        <w:t>49</w:t>
      </w:r>
      <w:r w:rsidRPr="00836714">
        <w:rPr>
          <w:rFonts w:ascii="Times New Roman" w:eastAsia="Calibri" w:hAnsi="Times New Roman" w:cs="Times New Roman"/>
          <w:b/>
        </w:rPr>
        <w:t xml:space="preserve">-КП от </w:t>
      </w:r>
      <w:r w:rsidR="007914D1" w:rsidRPr="00836714">
        <w:rPr>
          <w:rFonts w:ascii="Times New Roman" w:eastAsia="Calibri" w:hAnsi="Times New Roman" w:cs="Times New Roman"/>
          <w:b/>
        </w:rPr>
        <w:t>27</w:t>
      </w:r>
      <w:r w:rsidRPr="00836714">
        <w:rPr>
          <w:rFonts w:ascii="Times New Roman" w:eastAsia="Calibri" w:hAnsi="Times New Roman" w:cs="Times New Roman"/>
          <w:b/>
        </w:rPr>
        <w:t>.07.2026</w:t>
      </w:r>
      <w:bookmarkStart w:id="0" w:name="_GoBack"/>
      <w:bookmarkEnd w:id="0"/>
    </w:p>
    <w:p w:rsidR="003941FA" w:rsidRPr="00632E4E" w:rsidRDefault="003941FA" w:rsidP="003941F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632E4E">
        <w:rPr>
          <w:rFonts w:ascii="Times New Roman" w:eastAsia="Calibri" w:hAnsi="Times New Roman" w:cs="Times New Roman"/>
          <w:b/>
        </w:rPr>
        <w:t>о предоставлении ценовой информации</w:t>
      </w:r>
    </w:p>
    <w:p w:rsidR="003941FA" w:rsidRPr="00632E4E" w:rsidRDefault="003941FA" w:rsidP="003941F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3941FA" w:rsidRDefault="003941FA" w:rsidP="003941FA">
      <w:pPr>
        <w:ind w:firstLine="567"/>
        <w:contextualSpacing/>
        <w:jc w:val="both"/>
        <w:rPr>
          <w:rFonts w:ascii="Open Sans" w:hAnsi="Open Sans"/>
          <w:color w:val="1D1D1B"/>
        </w:rPr>
      </w:pPr>
      <w:r w:rsidRPr="0032359B">
        <w:rPr>
          <w:rFonts w:ascii="Times New Roman" w:eastAsia="Calibri" w:hAnsi="Times New Roman" w:cs="Times New Roman"/>
        </w:rPr>
        <w:t xml:space="preserve">ФГАОУ ВО «Северо-Кавказский федеральный университет» просит Вас предоставить счет/коммерческое предложение </w:t>
      </w:r>
      <w:r w:rsidR="007914D1" w:rsidRPr="007914D1">
        <w:rPr>
          <w:rFonts w:ascii="Times New Roman" w:eastAsia="Calibri" w:hAnsi="Times New Roman" w:cs="Times New Roman"/>
        </w:rPr>
        <w:t>на выполнение кадастровых работ</w:t>
      </w:r>
      <w:r w:rsidRPr="007914D1">
        <w:rPr>
          <w:rFonts w:ascii="Open Sans" w:hAnsi="Open Sans"/>
          <w:color w:val="1D1D1B"/>
        </w:rPr>
        <w:t>.</w:t>
      </w:r>
      <w:r>
        <w:rPr>
          <w:rFonts w:ascii="Open Sans" w:hAnsi="Open Sans"/>
          <w:color w:val="1D1D1B"/>
        </w:rPr>
        <w:tab/>
      </w:r>
    </w:p>
    <w:p w:rsidR="003941FA" w:rsidRPr="005F2AAF" w:rsidRDefault="007914D1" w:rsidP="003941FA">
      <w:pPr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Open Sans" w:hAnsi="Open Sans"/>
          <w:color w:val="1D1D1B"/>
        </w:rPr>
        <w:t>В</w:t>
      </w:r>
      <w:r w:rsidR="00A925E5">
        <w:rPr>
          <w:rFonts w:ascii="Open Sans" w:hAnsi="Open Sans"/>
          <w:color w:val="1D1D1B"/>
        </w:rPr>
        <w:t xml:space="preserve"> </w:t>
      </w:r>
      <w:r>
        <w:rPr>
          <w:rFonts w:ascii="Open Sans" w:hAnsi="Open Sans"/>
          <w:color w:val="1D1D1B"/>
        </w:rPr>
        <w:t>частности</w:t>
      </w:r>
      <w:r w:rsidR="00A925E5">
        <w:rPr>
          <w:rFonts w:ascii="Open Sans" w:hAnsi="Open Sans"/>
          <w:color w:val="1D1D1B"/>
        </w:rPr>
        <w:t>,</w:t>
      </w:r>
      <w:r>
        <w:rPr>
          <w:rFonts w:ascii="Open Sans" w:hAnsi="Open Sans"/>
          <w:color w:val="1D1D1B"/>
        </w:rPr>
        <w:t xml:space="preserve"> требуется </w:t>
      </w:r>
      <w:r w:rsidRPr="007914D1">
        <w:rPr>
          <w:rFonts w:ascii="Open Sans" w:hAnsi="Open Sans"/>
          <w:color w:val="1D1D1B"/>
        </w:rPr>
        <w:t xml:space="preserve">проведение технической инвентаризации с изготовлением технического плана и технического паспорта с поэтажными планами и экспликациями в отношении следующих объектов недвижимого имущества, принадлежащих СКФУ </w:t>
      </w:r>
      <w:r w:rsidR="003941FA" w:rsidRPr="007914D1">
        <w:rPr>
          <w:rFonts w:ascii="Times New Roman" w:eastAsia="Calibri" w:hAnsi="Times New Roman" w:cs="Times New Roman"/>
        </w:rPr>
        <w:t xml:space="preserve">(согласно приложения №1 – ТЗ). </w:t>
      </w:r>
      <w:r w:rsidR="003941FA" w:rsidRPr="007914D1">
        <w:rPr>
          <w:rFonts w:ascii="Open Sans" w:hAnsi="Open Sans"/>
          <w:color w:val="1D1D1B"/>
        </w:rPr>
        <w:t>Данные мероприятия необходимы для дальнейшей постановки объектов недвижимости на кадастровый учет с регистрацией в Управлении Росреестра по Ставропольско</w:t>
      </w:r>
      <w:r w:rsidR="00396B7A" w:rsidRPr="007914D1">
        <w:rPr>
          <w:rFonts w:ascii="Open Sans" w:hAnsi="Open Sans"/>
          <w:color w:val="1D1D1B"/>
        </w:rPr>
        <w:t>му краю</w:t>
      </w:r>
      <w:r w:rsidRPr="007914D1">
        <w:rPr>
          <w:rFonts w:ascii="Open Sans" w:hAnsi="Open Sans"/>
          <w:color w:val="1D1D1B"/>
        </w:rPr>
        <w:t>.</w:t>
      </w:r>
    </w:p>
    <w:p w:rsidR="003941FA" w:rsidRPr="00CA5B67" w:rsidRDefault="003941FA" w:rsidP="003941FA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</w:rPr>
      </w:pPr>
      <w:r w:rsidRPr="00CA5B67">
        <w:rPr>
          <w:rFonts w:ascii="Times New Roman" w:eastAsia="Calibri" w:hAnsi="Times New Roman" w:cs="Times New Roman"/>
        </w:rPr>
        <w:t xml:space="preserve">Просим Вас рассчитать цену, а также указать </w:t>
      </w:r>
      <w:r w:rsidRPr="00CA5B67">
        <w:rPr>
          <w:rFonts w:ascii="Times New Roman" w:eastAsia="Calibri" w:hAnsi="Times New Roman" w:cs="Times New Roman"/>
          <w:b/>
        </w:rPr>
        <w:t>предусмотрен / не предусмотрен НДС</w:t>
      </w:r>
      <w:r w:rsidRPr="00CA5B67">
        <w:rPr>
          <w:rFonts w:ascii="Times New Roman" w:eastAsia="Calibri" w:hAnsi="Times New Roman" w:cs="Times New Roman"/>
        </w:rPr>
        <w:t>, сборы и другие обязательные платежи.</w:t>
      </w:r>
    </w:p>
    <w:p w:rsidR="003941FA" w:rsidRPr="00632E4E" w:rsidRDefault="003941FA" w:rsidP="00394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r w:rsidRPr="00632E4E">
        <w:rPr>
          <w:rFonts w:ascii="Times New Roman" w:eastAsia="Calibri" w:hAnsi="Times New Roman" w:cs="Times New Roman"/>
        </w:rPr>
        <w:t>Кроме того, представленная информация должна содержать:</w:t>
      </w:r>
    </w:p>
    <w:p w:rsidR="003941FA" w:rsidRPr="00632E4E" w:rsidRDefault="003941FA" w:rsidP="00394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632E4E">
        <w:rPr>
          <w:rFonts w:ascii="Times New Roman" w:eastAsia="Calibri" w:hAnsi="Times New Roman" w:cs="Times New Roman"/>
        </w:rPr>
        <w:t>- реквизиты организации (ИНН, ОГРН/ОРГНИП, ФИО руководителя, адрес регистрации);</w:t>
      </w:r>
    </w:p>
    <w:p w:rsidR="003941FA" w:rsidRPr="00632E4E" w:rsidRDefault="003941FA" w:rsidP="00394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632E4E">
        <w:rPr>
          <w:rFonts w:ascii="Times New Roman" w:eastAsia="Calibri" w:hAnsi="Times New Roman" w:cs="Times New Roman"/>
        </w:rPr>
        <w:t>- контактные данные для обратной связи (адрес электронной почты и телефон организации, ФИО контактного лица)</w:t>
      </w:r>
      <w:r w:rsidRPr="00632E4E">
        <w:rPr>
          <w:rFonts w:ascii="Times New Roman" w:eastAsia="Calibri" w:hAnsi="Times New Roman" w:cs="Times New Roman"/>
          <w:i/>
        </w:rPr>
        <w:t>.</w:t>
      </w:r>
    </w:p>
    <w:p w:rsidR="003941FA" w:rsidRPr="00BC66F9" w:rsidRDefault="003941FA" w:rsidP="003941F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32E4E">
        <w:rPr>
          <w:rFonts w:ascii="Times New Roman" w:eastAsia="Calibri" w:hAnsi="Times New Roman" w:cs="Times New Roman"/>
          <w:b/>
        </w:rPr>
        <w:t xml:space="preserve">Коммерческое предложение прошу представить на бланке организации (при наличии) за подписью уполномоченного лица на электронную почту: </w:t>
      </w:r>
      <w:hyperlink r:id="rId8" w:history="1">
        <w:r w:rsidR="006101AF" w:rsidRPr="006101AF">
          <w:rPr>
            <w:rStyle w:val="af"/>
            <w:rFonts w:ascii="Times New Roman" w:hAnsi="Times New Roman" w:cs="Times New Roman"/>
            <w:bdr w:val="none" w:sz="0" w:space="0" w:color="auto" w:frame="1"/>
            <w:shd w:val="clear" w:color="auto" w:fill="FFFFFF"/>
          </w:rPr>
          <w:t>com.offers@ncfu.ru</w:t>
        </w:r>
      </w:hyperlink>
      <w:r>
        <w:rPr>
          <w:rFonts w:ascii="Times New Roman" w:eastAsia="Calibri" w:hAnsi="Times New Roman" w:cs="Times New Roman"/>
          <w:b/>
        </w:rPr>
        <w:t>.</w:t>
      </w:r>
      <w:r w:rsidRPr="00BC66F9">
        <w:rPr>
          <w:rFonts w:ascii="Times New Roman" w:eastAsia="Calibri" w:hAnsi="Times New Roman" w:cs="Times New Roman"/>
          <w:b/>
        </w:rPr>
        <w:t xml:space="preserve"> </w:t>
      </w:r>
    </w:p>
    <w:p w:rsidR="003941FA" w:rsidRPr="00632E4E" w:rsidRDefault="003941FA" w:rsidP="00394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632E4E">
        <w:rPr>
          <w:rFonts w:ascii="Times New Roman" w:eastAsia="Calibri" w:hAnsi="Times New Roman" w:cs="Times New Roman"/>
        </w:rPr>
        <w:t>Обращаем Ваше внимание, что из ответа должны однозначно определяться цена договора на условиях, указанных в запросе, срок действия предлагаемой цены, расчет такой цены, цена единицы.</w:t>
      </w:r>
    </w:p>
    <w:p w:rsidR="003941FA" w:rsidRPr="00632E4E" w:rsidRDefault="003941FA" w:rsidP="003941F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632E4E">
        <w:rPr>
          <w:rFonts w:ascii="Times New Roman" w:eastAsia="Calibri" w:hAnsi="Times New Roman" w:cs="Times New Roman"/>
          <w:b/>
        </w:rPr>
        <w:t>Реквизиты СКФУ:</w:t>
      </w:r>
    </w:p>
    <w:tbl>
      <w:tblPr>
        <w:tblW w:w="1006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0063"/>
      </w:tblGrid>
      <w:tr w:rsidR="003941FA" w:rsidRPr="00B018E6" w:rsidTr="00DF7E4F">
        <w:tc>
          <w:tcPr>
            <w:tcW w:w="10063" w:type="dxa"/>
          </w:tcPr>
          <w:p w:rsidR="003941FA" w:rsidRPr="00B018E6" w:rsidRDefault="003941FA" w:rsidP="00DF7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B018E6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Заказчик:</w:t>
            </w:r>
          </w:p>
        </w:tc>
      </w:tr>
      <w:tr w:rsidR="003941FA" w:rsidRPr="00B018E6" w:rsidTr="00DF7E4F">
        <w:trPr>
          <w:trHeight w:val="1701"/>
        </w:trPr>
        <w:tc>
          <w:tcPr>
            <w:tcW w:w="10063" w:type="dxa"/>
          </w:tcPr>
          <w:p w:rsidR="003941FA" w:rsidRPr="00B018E6" w:rsidRDefault="003941FA" w:rsidP="00DF7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018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ФГАОУ ВО «Северо-Кавказский федеральный университет»</w:t>
            </w:r>
          </w:p>
          <w:p w:rsidR="003941FA" w:rsidRPr="00B018E6" w:rsidRDefault="003941FA" w:rsidP="00DF7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018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Юридический/Почтовый адрес: 355017, </w:t>
            </w:r>
          </w:p>
          <w:p w:rsidR="003941FA" w:rsidRPr="00B018E6" w:rsidRDefault="003941FA" w:rsidP="00DF7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018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г. Ставрополь, ул. Пушкина, 1</w:t>
            </w:r>
            <w:r w:rsidRPr="00B018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Телефон: (8652) 95-68-08, Факс: (8652) 95-68-03</w:t>
            </w:r>
            <w:r w:rsidRPr="00B018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E-mail: </w:t>
            </w:r>
            <w:hyperlink r:id="rId9" w:tooltip="mailto:info@ncfu.ru" w:history="1">
              <w:r w:rsidRPr="00B018E6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info@ncfu.ru</w:t>
              </w:r>
            </w:hyperlink>
          </w:p>
          <w:p w:rsidR="003941FA" w:rsidRPr="00B018E6" w:rsidRDefault="003941FA" w:rsidP="00DF7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018E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Банковские реквизиты</w:t>
            </w:r>
          </w:p>
          <w:p w:rsidR="003941FA" w:rsidRPr="00B018E6" w:rsidRDefault="003941FA" w:rsidP="00DF7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018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ИНН/КПП 2635014955/263401001</w:t>
            </w:r>
          </w:p>
          <w:p w:rsidR="003941FA" w:rsidRDefault="003941FA" w:rsidP="00DF7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C66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Получатель УФК по Нижегородской области</w:t>
            </w:r>
          </w:p>
          <w:p w:rsidR="003941FA" w:rsidRDefault="003941FA" w:rsidP="00DF7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C66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(ФГАОУ ВО «Северо-Кавказский федеральный университет» л/счет 30216Ш58810) </w:t>
            </w:r>
          </w:p>
          <w:p w:rsidR="003941FA" w:rsidRDefault="003941FA" w:rsidP="00DF7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C66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Банк ОКЦ № 1 ВВГУ Банка России//УФК по Нижегородской области, </w:t>
            </w:r>
          </w:p>
          <w:p w:rsidR="003941FA" w:rsidRDefault="003941FA" w:rsidP="00DF7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C66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г.Нижний Новгород Р/счет 03214643000000013243 К/счет 40102810745370000024</w:t>
            </w:r>
          </w:p>
          <w:p w:rsidR="003941FA" w:rsidRDefault="003941FA" w:rsidP="00DF7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C66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БИК 012202102 ОКПО 02067965 ОГРН 1022601961580 ОКТМО 07701000</w:t>
            </w:r>
          </w:p>
          <w:p w:rsidR="003941FA" w:rsidRDefault="003941FA" w:rsidP="00DF7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3941FA" w:rsidRPr="0030579B" w:rsidRDefault="006101AF" w:rsidP="00DF7E4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 уважением, специалист по тендерному сопровождению</w:t>
            </w:r>
          </w:p>
          <w:p w:rsidR="003941FA" w:rsidRPr="0030579B" w:rsidRDefault="003941FA" w:rsidP="00DF7E4F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0579B">
              <w:rPr>
                <w:rFonts w:ascii="Times New Roman" w:hAnsi="Times New Roman" w:cs="Times New Roman"/>
                <w:i/>
                <w:sz w:val="24"/>
                <w:szCs w:val="24"/>
              </w:rPr>
              <w:t>ФГАОУ ВО «Северо-Кавказский федеральный университет»</w:t>
            </w:r>
          </w:p>
          <w:p w:rsidR="003941FA" w:rsidRPr="006101AF" w:rsidRDefault="006101AF" w:rsidP="00DF7E4F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Пожидаева Александра Романовна</w:t>
            </w:r>
          </w:p>
          <w:p w:rsidR="003941FA" w:rsidRPr="0030579B" w:rsidRDefault="006101AF" w:rsidP="00DF7E4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Тел. (8652) 33-05-05, доб. 32-06</w:t>
            </w:r>
          </w:p>
          <w:p w:rsidR="003941FA" w:rsidRDefault="003941FA" w:rsidP="00DF7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Контактное лицо по ТЗ</w:t>
            </w:r>
          </w:p>
          <w:p w:rsidR="003941FA" w:rsidRDefault="003941FA" w:rsidP="00DF7E4F">
            <w:pPr>
              <w:pStyle w:val="af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Жумеф А.С.</w:t>
            </w:r>
          </w:p>
          <w:p w:rsidR="003941FA" w:rsidRPr="0032359B" w:rsidRDefault="003941FA" w:rsidP="00DF7E4F">
            <w:pPr>
              <w:pStyle w:val="af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Тел.: 95-65-48   доб. 33-05</w:t>
            </w:r>
          </w:p>
        </w:tc>
      </w:tr>
    </w:tbl>
    <w:p w:rsidR="003941FA" w:rsidRDefault="003941FA" w:rsidP="003941FA">
      <w:pPr>
        <w:jc w:val="right"/>
        <w:rPr>
          <w:rFonts w:ascii="Times New Roman" w:hAnsi="Times New Roman" w:cs="Times New Roman"/>
        </w:rPr>
      </w:pPr>
    </w:p>
    <w:p w:rsidR="003941FA" w:rsidRDefault="003941FA" w:rsidP="003941FA">
      <w:pPr>
        <w:jc w:val="right"/>
        <w:rPr>
          <w:rFonts w:ascii="Times New Roman" w:hAnsi="Times New Roman" w:cs="Times New Roman"/>
        </w:rPr>
      </w:pPr>
    </w:p>
    <w:p w:rsidR="00A925E5" w:rsidRDefault="00A925E5" w:rsidP="003941FA">
      <w:pPr>
        <w:jc w:val="right"/>
        <w:rPr>
          <w:rFonts w:ascii="Times New Roman" w:hAnsi="Times New Roman" w:cs="Times New Roman"/>
        </w:rPr>
      </w:pPr>
    </w:p>
    <w:p w:rsidR="007914D1" w:rsidRPr="007914D1" w:rsidRDefault="007914D1" w:rsidP="007914D1">
      <w:pPr>
        <w:spacing w:after="0" w:line="240" w:lineRule="auto"/>
        <w:ind w:left="-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</w:pPr>
      <w:r w:rsidRPr="007914D1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  <w:lastRenderedPageBreak/>
        <w:t>ТЕХНИЧЕСКОЕ ЗАДАНИЕ (ТЗ)</w:t>
      </w:r>
    </w:p>
    <w:p w:rsidR="007914D1" w:rsidRPr="007914D1" w:rsidRDefault="007914D1" w:rsidP="007914D1">
      <w:pPr>
        <w:spacing w:after="0" w:line="240" w:lineRule="auto"/>
        <w:ind w:left="-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</w:pPr>
      <w:r w:rsidRPr="007914D1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  <w:t xml:space="preserve">на выполнение работ </w:t>
      </w:r>
    </w:p>
    <w:p w:rsidR="007914D1" w:rsidRPr="007914D1" w:rsidRDefault="007914D1" w:rsidP="007914D1">
      <w:pPr>
        <w:spacing w:after="0" w:line="240" w:lineRule="auto"/>
        <w:ind w:left="-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7914D1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  <w:t>для</w:t>
      </w:r>
      <w:r w:rsidRPr="007914D1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обеспечения</w:t>
      </w:r>
      <w:r w:rsidRPr="007914D1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  <w:t xml:space="preserve"> нужд</w:t>
      </w:r>
      <w:r w:rsidRPr="007914D1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СКФУ</w:t>
      </w:r>
    </w:p>
    <w:p w:rsidR="007914D1" w:rsidRPr="007914D1" w:rsidRDefault="007914D1" w:rsidP="007914D1">
      <w:pPr>
        <w:spacing w:after="112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val="ru" w:eastAsia="ru-RU"/>
        </w:rPr>
      </w:pPr>
    </w:p>
    <w:p w:rsidR="007914D1" w:rsidRPr="007914D1" w:rsidRDefault="007914D1" w:rsidP="007914D1">
      <w:pPr>
        <w:numPr>
          <w:ilvl w:val="0"/>
          <w:numId w:val="4"/>
        </w:numPr>
        <w:shd w:val="clear" w:color="auto" w:fill="FFFFFF"/>
        <w:tabs>
          <w:tab w:val="left" w:pos="-284"/>
        </w:tabs>
        <w:spacing w:after="7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</w:pPr>
      <w:r w:rsidRPr="007914D1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  <w:t>Предмет договора</w:t>
      </w:r>
    </w:p>
    <w:p w:rsidR="007914D1" w:rsidRPr="007914D1" w:rsidRDefault="007914D1" w:rsidP="007914D1">
      <w:pPr>
        <w:shd w:val="clear" w:color="auto" w:fill="FFFFFF"/>
        <w:tabs>
          <w:tab w:val="left" w:pos="142"/>
        </w:tabs>
        <w:spacing w:after="0" w:line="240" w:lineRule="auto"/>
        <w:ind w:left="-567" w:right="2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ru" w:eastAsia="ru-RU"/>
        </w:rPr>
      </w:pPr>
      <w:r w:rsidRPr="007914D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ru" w:eastAsia="ru-RU"/>
        </w:rPr>
        <w:tab/>
        <w:t>Выполнение кадастровых работ, а именно: проведение технической инвентаризации с изготовлением технического плана и технического паспорта с поэтажными планами и экспликациями в отношении следующих объектов недвижимого имущества, принадлежащих СКФУ:</w:t>
      </w:r>
    </w:p>
    <w:p w:rsidR="007914D1" w:rsidRPr="007914D1" w:rsidRDefault="007914D1" w:rsidP="007914D1">
      <w:pPr>
        <w:shd w:val="clear" w:color="auto" w:fill="FFFFFF"/>
        <w:tabs>
          <w:tab w:val="left" w:pos="142"/>
        </w:tabs>
        <w:spacing w:after="0" w:line="240" w:lineRule="auto"/>
        <w:ind w:left="-567" w:right="2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ru" w:eastAsia="ru-RU"/>
        </w:rPr>
      </w:pPr>
      <w:r w:rsidRPr="007914D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ru" w:eastAsia="ru-RU"/>
        </w:rPr>
        <w:t>1) нежилого здания — Учебный корпус II очередь с кадастровым номером 26:12:030102:892, общей площадью 13849 кв.м., расположенного по адресу: г. Ставрополь, ул. Пушкина, д. 1;</w:t>
      </w:r>
    </w:p>
    <w:p w:rsidR="007914D1" w:rsidRPr="007914D1" w:rsidRDefault="007914D1" w:rsidP="007914D1">
      <w:pPr>
        <w:shd w:val="clear" w:color="auto" w:fill="FFFFFF"/>
        <w:tabs>
          <w:tab w:val="left" w:pos="142"/>
        </w:tabs>
        <w:spacing w:after="0" w:line="240" w:lineRule="auto"/>
        <w:ind w:left="-567" w:right="2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ru" w:eastAsia="ru-RU"/>
        </w:rPr>
      </w:pPr>
      <w:r w:rsidRPr="007914D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ru" w:eastAsia="ru-RU"/>
        </w:rPr>
        <w:t>2) нежилого здания — Учебный корпус с кадастровым номером 26:12:030102:171, общей площадью 7935.7 кв.м., расположенного по адресу: г. Ставрополь, ул. Пушкина, д. 1;</w:t>
      </w:r>
    </w:p>
    <w:p w:rsidR="007914D1" w:rsidRPr="007914D1" w:rsidRDefault="007914D1" w:rsidP="007914D1">
      <w:pPr>
        <w:shd w:val="clear" w:color="auto" w:fill="FFFFFF"/>
        <w:tabs>
          <w:tab w:val="left" w:pos="142"/>
        </w:tabs>
        <w:spacing w:after="0" w:line="240" w:lineRule="auto"/>
        <w:ind w:left="-567" w:right="2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ru" w:eastAsia="ru-RU"/>
        </w:rPr>
      </w:pPr>
      <w:r w:rsidRPr="007914D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ru" w:eastAsia="ru-RU"/>
        </w:rPr>
        <w:t>3) нежилого здания — Здание общественно-бытового корпуса с кадастровым номером 26:33:070101:350, общей площадью 1455.5 кв.м., расположенного по адресу: г. Пятигорск, ул. Ермолова, д.46, строение 3;</w:t>
      </w:r>
    </w:p>
    <w:p w:rsidR="007914D1" w:rsidRPr="007914D1" w:rsidRDefault="007914D1" w:rsidP="007914D1">
      <w:pPr>
        <w:shd w:val="clear" w:color="auto" w:fill="FFFFFF"/>
        <w:tabs>
          <w:tab w:val="left" w:pos="142"/>
        </w:tabs>
        <w:spacing w:after="0" w:line="240" w:lineRule="auto"/>
        <w:ind w:left="-567" w:right="2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ru" w:eastAsia="ru-RU"/>
        </w:rPr>
      </w:pPr>
      <w:r w:rsidRPr="007914D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ru" w:eastAsia="ru-RU"/>
        </w:rPr>
        <w:t>4) нежилого здания — Учебный корпус №6 с кадастровым номером 26:33:100339:64, общей площадью 3827.1 кв.м., расположенного по адресу: г. Пятигорск, ул. Матвеева, д.35б;</w:t>
      </w:r>
    </w:p>
    <w:p w:rsidR="007914D1" w:rsidRPr="007914D1" w:rsidRDefault="007914D1" w:rsidP="007914D1">
      <w:pPr>
        <w:shd w:val="clear" w:color="auto" w:fill="FFFFFF"/>
        <w:tabs>
          <w:tab w:val="left" w:pos="142"/>
        </w:tabs>
        <w:spacing w:after="0" w:line="240" w:lineRule="auto"/>
        <w:ind w:left="-567" w:right="2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ru" w:eastAsia="ru-RU"/>
        </w:rPr>
      </w:pPr>
      <w:r w:rsidRPr="007914D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ru" w:eastAsia="ru-RU"/>
        </w:rPr>
        <w:t>5) нежилого здания — Учебный корпус с кадастровым номером 26:33:130410:20, общей площадью 2530.7 кв.м., расположенного по адресу: г. Пятигорск, пр-кт 40 лет Октября, 56;</w:t>
      </w:r>
    </w:p>
    <w:p w:rsidR="007914D1" w:rsidRPr="007914D1" w:rsidRDefault="007914D1" w:rsidP="007914D1">
      <w:pPr>
        <w:shd w:val="clear" w:color="auto" w:fill="FFFFFF"/>
        <w:tabs>
          <w:tab w:val="left" w:pos="142"/>
        </w:tabs>
        <w:spacing w:after="0" w:line="240" w:lineRule="auto"/>
        <w:ind w:left="-567" w:right="26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914D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ru" w:eastAsia="ru-RU"/>
        </w:rPr>
        <w:t>6) жилых комнат, размещенных на 6 этаже (мансарда) и жилого здания, Общежитие с кадастровым номером 26:33:000000:11404, общей площадью 4413.9 кв.м., расположенного по адресу: Ставропольский край, город Пятигорск, улица Розы Люксембург, 88 для обеспечения нужд СКФУ.</w:t>
      </w:r>
    </w:p>
    <w:p w:rsidR="007914D1" w:rsidRPr="007914D1" w:rsidRDefault="007914D1" w:rsidP="007914D1">
      <w:pPr>
        <w:shd w:val="clear" w:color="auto" w:fill="FFFFFF"/>
        <w:tabs>
          <w:tab w:val="left" w:pos="709"/>
        </w:tabs>
        <w:spacing w:after="0" w:line="240" w:lineRule="auto"/>
        <w:ind w:left="-567" w:right="260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</w:p>
    <w:p w:rsidR="007914D1" w:rsidRPr="007914D1" w:rsidRDefault="007914D1" w:rsidP="007914D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4"/>
          <w:lang w:val="ru" w:eastAsia="ru-RU"/>
        </w:rPr>
      </w:pPr>
      <w:r w:rsidRPr="007914D1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  <w:t xml:space="preserve">Начальная (максимальная) цена договора ________________________ </w:t>
      </w:r>
      <w:r w:rsidRPr="007914D1">
        <w:rPr>
          <w:rFonts w:ascii="Times New Roman" w:eastAsia="Arial Unicode MS" w:hAnsi="Times New Roman" w:cs="Times New Roman"/>
          <w:i/>
          <w:color w:val="000000"/>
          <w:sz w:val="24"/>
          <w:szCs w:val="24"/>
          <w:lang w:val="ru" w:eastAsia="ru-RU"/>
        </w:rPr>
        <w:t>(____________ _____________________________________ ) рублей 00 копеек с учетом НДС.</w:t>
      </w:r>
    </w:p>
    <w:p w:rsidR="007914D1" w:rsidRPr="007914D1" w:rsidRDefault="007914D1" w:rsidP="007914D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4"/>
          <w:lang w:val="ru" w:eastAsia="ru-RU"/>
        </w:rPr>
      </w:pPr>
      <w:r w:rsidRPr="007914D1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Требования, предъявляемые к предмету закупки</w:t>
      </w:r>
    </w:p>
    <w:p w:rsidR="007914D1" w:rsidRPr="007914D1" w:rsidRDefault="007914D1" w:rsidP="007914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</w:p>
    <w:p w:rsidR="007914D1" w:rsidRPr="007914D1" w:rsidRDefault="007914D1" w:rsidP="007914D1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</w:pPr>
      <w:r w:rsidRPr="007914D1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3.1. Наименование, основные характеристики и количество выполняемых работ</w:t>
      </w:r>
    </w:p>
    <w:p w:rsidR="007914D1" w:rsidRPr="007914D1" w:rsidRDefault="007914D1" w:rsidP="007914D1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</w:pPr>
    </w:p>
    <w:p w:rsidR="007914D1" w:rsidRPr="007914D1" w:rsidRDefault="007914D1" w:rsidP="007914D1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</w:pPr>
    </w:p>
    <w:tbl>
      <w:tblPr>
        <w:tblStyle w:val="511"/>
        <w:tblW w:w="10206" w:type="dxa"/>
        <w:tblInd w:w="-572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2268"/>
        <w:gridCol w:w="1985"/>
        <w:gridCol w:w="1417"/>
      </w:tblGrid>
      <w:tr w:rsidR="007914D1" w:rsidRPr="007914D1" w:rsidTr="00887A69">
        <w:tc>
          <w:tcPr>
            <w:tcW w:w="567" w:type="dxa"/>
            <w:shd w:val="clear" w:color="auto" w:fill="FFFFFF"/>
            <w:vAlign w:val="center"/>
          </w:tcPr>
          <w:p w:rsidR="007914D1" w:rsidRPr="007914D1" w:rsidRDefault="007914D1" w:rsidP="007914D1">
            <w:pPr>
              <w:shd w:val="clear" w:color="auto" w:fill="FFFFFF"/>
              <w:suppressAutoHyphens/>
              <w:jc w:val="center"/>
              <w:rPr>
                <w:rFonts w:ascii="Times New Roman" w:eastAsia="Times New Roman" w:hAnsi="Times New Roman" w:cs="Times New Roman"/>
                <w:bCs/>
                <w:i/>
                <w:shd w:val="clear" w:color="auto" w:fill="FFFFFF"/>
              </w:rPr>
            </w:pPr>
            <w:r w:rsidRPr="007914D1">
              <w:rPr>
                <w:rFonts w:ascii="Times New Roman" w:eastAsia="Times New Roman" w:hAnsi="Times New Roman" w:cs="Times New Roman"/>
                <w:bCs/>
                <w:i/>
                <w:shd w:val="clear" w:color="auto" w:fill="FFFFFF"/>
              </w:rPr>
              <w:t>№ п/п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7914D1" w:rsidRPr="007914D1" w:rsidRDefault="007914D1" w:rsidP="007914D1">
            <w:pPr>
              <w:shd w:val="clear" w:color="auto" w:fill="FFFFFF"/>
              <w:suppressAutoHyphens/>
              <w:jc w:val="center"/>
              <w:rPr>
                <w:rFonts w:ascii="Times New Roman" w:eastAsia="Times New Roman" w:hAnsi="Times New Roman" w:cs="Times New Roman"/>
                <w:bCs/>
                <w:i/>
                <w:shd w:val="clear" w:color="auto" w:fill="FFFFFF"/>
              </w:rPr>
            </w:pPr>
            <w:r w:rsidRPr="007914D1">
              <w:rPr>
                <w:rFonts w:ascii="Times New Roman" w:eastAsia="Times New Roman" w:hAnsi="Times New Roman" w:cs="Times New Roman"/>
                <w:i/>
              </w:rPr>
              <w:t>Наименование этапов работ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7914D1" w:rsidRPr="007914D1" w:rsidRDefault="007914D1" w:rsidP="007914D1">
            <w:pPr>
              <w:shd w:val="clear" w:color="auto" w:fill="FFFFFF"/>
              <w:suppressAutoHyphens/>
              <w:jc w:val="center"/>
              <w:rPr>
                <w:rFonts w:ascii="Times New Roman" w:eastAsia="Times New Roman" w:hAnsi="Times New Roman" w:cs="Times New Roman"/>
                <w:bCs/>
                <w:i/>
                <w:shd w:val="clear" w:color="auto" w:fill="FFFFFF"/>
              </w:rPr>
            </w:pPr>
            <w:r w:rsidRPr="007914D1">
              <w:rPr>
                <w:rFonts w:ascii="Times New Roman" w:eastAsia="Times New Roman" w:hAnsi="Times New Roman" w:cs="Times New Roman"/>
                <w:i/>
              </w:rPr>
              <w:t>Задачи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7914D1" w:rsidRPr="007914D1" w:rsidRDefault="007914D1" w:rsidP="007914D1">
            <w:pPr>
              <w:shd w:val="clear" w:color="auto" w:fill="FFFFFF"/>
              <w:suppressAutoHyphens/>
              <w:jc w:val="center"/>
              <w:rPr>
                <w:rFonts w:ascii="Times New Roman" w:eastAsia="Times New Roman" w:hAnsi="Times New Roman" w:cs="Times New Roman"/>
                <w:bCs/>
                <w:i/>
                <w:shd w:val="clear" w:color="auto" w:fill="FFFFFF"/>
              </w:rPr>
            </w:pPr>
            <w:r w:rsidRPr="007914D1">
              <w:rPr>
                <w:rFonts w:ascii="Times New Roman" w:eastAsia="Times New Roman" w:hAnsi="Times New Roman" w:cs="Times New Roman"/>
                <w:i/>
              </w:rPr>
              <w:t>Основные результаты работ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914D1" w:rsidRPr="007914D1" w:rsidRDefault="007914D1" w:rsidP="007914D1">
            <w:pPr>
              <w:shd w:val="clear" w:color="auto" w:fill="FFFFFF"/>
              <w:suppressAutoHyphens/>
              <w:jc w:val="center"/>
              <w:rPr>
                <w:rFonts w:ascii="Times New Roman" w:eastAsia="Times New Roman" w:hAnsi="Times New Roman" w:cs="Times New Roman"/>
                <w:bCs/>
                <w:i/>
                <w:shd w:val="clear" w:color="auto" w:fill="FFFFFF"/>
              </w:rPr>
            </w:pPr>
            <w:r w:rsidRPr="007914D1">
              <w:rPr>
                <w:rFonts w:ascii="Times New Roman" w:eastAsia="Times New Roman" w:hAnsi="Times New Roman" w:cs="Times New Roman"/>
                <w:i/>
              </w:rPr>
              <w:t>Объем работ</w:t>
            </w:r>
          </w:p>
        </w:tc>
      </w:tr>
      <w:tr w:rsidR="007914D1" w:rsidRPr="007914D1" w:rsidTr="00887A69">
        <w:trPr>
          <w:trHeight w:val="273"/>
        </w:trPr>
        <w:tc>
          <w:tcPr>
            <w:tcW w:w="567" w:type="dxa"/>
            <w:shd w:val="clear" w:color="auto" w:fill="FFFFFF"/>
          </w:tcPr>
          <w:p w:rsidR="007914D1" w:rsidRPr="007914D1" w:rsidRDefault="007914D1" w:rsidP="007914D1">
            <w:pPr>
              <w:shd w:val="clear" w:color="auto" w:fill="FFFFFF"/>
              <w:suppressAutoHyphens/>
              <w:spacing w:after="100" w:afterAutospacing="1"/>
              <w:jc w:val="center"/>
              <w:rPr>
                <w:rFonts w:ascii="Times New Roman" w:eastAsia="Times New Roman" w:hAnsi="Times New Roman" w:cs="Times New Roman"/>
                <w:bCs/>
                <w:i/>
                <w:shd w:val="clear" w:color="auto" w:fill="FFFFFF"/>
              </w:rPr>
            </w:pPr>
            <w:r w:rsidRPr="007914D1">
              <w:rPr>
                <w:rFonts w:ascii="Times New Roman" w:eastAsia="Times New Roman" w:hAnsi="Times New Roman" w:cs="Times New Roman"/>
                <w:bCs/>
                <w:i/>
                <w:shd w:val="clear" w:color="auto" w:fill="FFFFFF"/>
              </w:rPr>
              <w:t>1.</w:t>
            </w:r>
          </w:p>
        </w:tc>
        <w:tc>
          <w:tcPr>
            <w:tcW w:w="3969" w:type="dxa"/>
            <w:shd w:val="clear" w:color="auto" w:fill="FFFFFF"/>
          </w:tcPr>
          <w:p w:rsidR="007914D1" w:rsidRPr="007914D1" w:rsidRDefault="007914D1" w:rsidP="007914D1">
            <w:pPr>
              <w:jc w:val="both"/>
              <w:rPr>
                <w:rFonts w:ascii="Times New Roman" w:hAnsi="Times New Roman" w:cs="Times New Roman"/>
                <w:bCs/>
                <w:i/>
                <w:sz w:val="25"/>
                <w:szCs w:val="25"/>
                <w:shd w:val="clear" w:color="auto" w:fill="FFFFFF"/>
              </w:rPr>
            </w:pPr>
            <w:r w:rsidRPr="007914D1">
              <w:rPr>
                <w:rFonts w:ascii="Times New Roman" w:hAnsi="Times New Roman" w:cs="Times New Roman"/>
                <w:b/>
                <w:bCs/>
                <w:i/>
                <w:sz w:val="25"/>
                <w:szCs w:val="25"/>
                <w:shd w:val="clear" w:color="auto" w:fill="FFFFFF"/>
              </w:rPr>
              <w:t>Выполнение кадастровых работ, а именно: проведение технической инвентаризации с изготовлением технического плана и технического паспорта с поэтажными планами и экспликациями в отношении следующих объектов недвижимого имущества, принадлежащих СКФУ:</w:t>
            </w:r>
          </w:p>
          <w:p w:rsidR="007914D1" w:rsidRPr="007914D1" w:rsidRDefault="007914D1" w:rsidP="007914D1">
            <w:pPr>
              <w:jc w:val="both"/>
              <w:rPr>
                <w:rFonts w:ascii="Times New Roman" w:hAnsi="Times New Roman" w:cs="Times New Roman"/>
                <w:bCs/>
                <w:i/>
                <w:sz w:val="25"/>
                <w:szCs w:val="25"/>
                <w:shd w:val="clear" w:color="auto" w:fill="FFFFFF"/>
              </w:rPr>
            </w:pPr>
            <w:r w:rsidRPr="007914D1">
              <w:rPr>
                <w:rFonts w:ascii="Times New Roman" w:hAnsi="Times New Roman" w:cs="Times New Roman"/>
                <w:b/>
                <w:bCs/>
                <w:i/>
                <w:sz w:val="25"/>
                <w:szCs w:val="25"/>
                <w:shd w:val="clear" w:color="auto" w:fill="FFFFFF"/>
              </w:rPr>
              <w:t xml:space="preserve">1) нежилого здания — Учебный корпус II очередь с кадастровым номером 26:12:030102:892, общей площадью 13849 кв.м., </w:t>
            </w:r>
            <w:r w:rsidRPr="007914D1">
              <w:rPr>
                <w:rFonts w:ascii="Times New Roman" w:hAnsi="Times New Roman" w:cs="Times New Roman"/>
                <w:b/>
                <w:bCs/>
                <w:i/>
                <w:sz w:val="25"/>
                <w:szCs w:val="25"/>
                <w:shd w:val="clear" w:color="auto" w:fill="FFFFFF"/>
              </w:rPr>
              <w:lastRenderedPageBreak/>
              <w:t>расположенного по адресу:                   г. Ставрополь, ул. Пушкина, д. 1;</w:t>
            </w:r>
          </w:p>
          <w:p w:rsidR="007914D1" w:rsidRPr="007914D1" w:rsidRDefault="007914D1" w:rsidP="007914D1">
            <w:pPr>
              <w:jc w:val="both"/>
              <w:rPr>
                <w:rFonts w:ascii="Times New Roman" w:hAnsi="Times New Roman" w:cs="Times New Roman"/>
                <w:bCs/>
                <w:i/>
                <w:sz w:val="25"/>
                <w:szCs w:val="25"/>
                <w:shd w:val="clear" w:color="auto" w:fill="FFFFFF"/>
              </w:rPr>
            </w:pPr>
            <w:r w:rsidRPr="007914D1">
              <w:rPr>
                <w:rFonts w:ascii="Times New Roman" w:hAnsi="Times New Roman" w:cs="Times New Roman"/>
                <w:b/>
                <w:bCs/>
                <w:i/>
                <w:sz w:val="25"/>
                <w:szCs w:val="25"/>
                <w:shd w:val="clear" w:color="auto" w:fill="FFFFFF"/>
              </w:rPr>
              <w:t>2) нежилого здания — Учебный корпус с кадастровым номером 26:12:030102:171, общей площадью 7935.7 кв.м., расположенного по адресу: г. Ставрополь, ул. Пушкина, д. 1;</w:t>
            </w:r>
          </w:p>
          <w:p w:rsidR="007914D1" w:rsidRPr="007914D1" w:rsidRDefault="007914D1" w:rsidP="007914D1">
            <w:pPr>
              <w:jc w:val="both"/>
              <w:rPr>
                <w:rFonts w:ascii="Times New Roman" w:hAnsi="Times New Roman" w:cs="Times New Roman"/>
                <w:bCs/>
                <w:i/>
                <w:sz w:val="25"/>
                <w:szCs w:val="25"/>
                <w:shd w:val="clear" w:color="auto" w:fill="FFFFFF"/>
              </w:rPr>
            </w:pPr>
            <w:r w:rsidRPr="007914D1">
              <w:rPr>
                <w:rFonts w:ascii="Times New Roman" w:hAnsi="Times New Roman" w:cs="Times New Roman"/>
                <w:b/>
                <w:bCs/>
                <w:i/>
                <w:sz w:val="25"/>
                <w:szCs w:val="25"/>
                <w:shd w:val="clear" w:color="auto" w:fill="FFFFFF"/>
              </w:rPr>
              <w:t>3) нежилого здания — Здание общественно-бытового корпуса с кадастровым номером 26:33:070101:350, общей площадью 1455.5 кв.м., расположенного по адресу: г. Пятигорск, ул. Ермолова, д.46, строение 3;</w:t>
            </w:r>
          </w:p>
          <w:p w:rsidR="007914D1" w:rsidRPr="007914D1" w:rsidRDefault="007914D1" w:rsidP="007914D1">
            <w:pPr>
              <w:jc w:val="both"/>
              <w:rPr>
                <w:rFonts w:ascii="Times New Roman" w:hAnsi="Times New Roman" w:cs="Times New Roman"/>
                <w:bCs/>
                <w:i/>
                <w:sz w:val="25"/>
                <w:szCs w:val="25"/>
                <w:shd w:val="clear" w:color="auto" w:fill="FFFFFF"/>
              </w:rPr>
            </w:pPr>
            <w:r w:rsidRPr="007914D1">
              <w:rPr>
                <w:rFonts w:ascii="Times New Roman" w:hAnsi="Times New Roman" w:cs="Times New Roman"/>
                <w:b/>
                <w:bCs/>
                <w:i/>
                <w:sz w:val="25"/>
                <w:szCs w:val="25"/>
                <w:shd w:val="clear" w:color="auto" w:fill="FFFFFF"/>
              </w:rPr>
              <w:t>4) нежилого здания — Учебный корпус №6 с кадастровым номером 26:33:100339:64, общей площадью 3827.1 кв.м., расположенного по адресу: г. Пятигорск, ул. Матвеева, д.35б;</w:t>
            </w:r>
          </w:p>
          <w:p w:rsidR="007914D1" w:rsidRPr="007914D1" w:rsidRDefault="007914D1" w:rsidP="007914D1">
            <w:pPr>
              <w:jc w:val="both"/>
              <w:rPr>
                <w:rFonts w:ascii="Times New Roman" w:hAnsi="Times New Roman" w:cs="Times New Roman"/>
                <w:bCs/>
                <w:i/>
                <w:sz w:val="25"/>
                <w:szCs w:val="25"/>
                <w:shd w:val="clear" w:color="auto" w:fill="FFFFFF"/>
              </w:rPr>
            </w:pPr>
            <w:r w:rsidRPr="007914D1">
              <w:rPr>
                <w:rFonts w:ascii="Times New Roman" w:hAnsi="Times New Roman" w:cs="Times New Roman"/>
                <w:b/>
                <w:bCs/>
                <w:i/>
                <w:sz w:val="25"/>
                <w:szCs w:val="25"/>
                <w:shd w:val="clear" w:color="auto" w:fill="FFFFFF"/>
              </w:rPr>
              <w:t>5) нежилого здания — Учебный корпус с кадастровым номером 26:33:130410:20, общей площадью 2530.7 кв.м., расположенного по адресу: г. Пятигорск, пр-кт 40 лет Октября, 56;</w:t>
            </w:r>
          </w:p>
          <w:p w:rsidR="007914D1" w:rsidRPr="007914D1" w:rsidRDefault="007914D1" w:rsidP="007914D1">
            <w:pPr>
              <w:jc w:val="both"/>
              <w:rPr>
                <w:rFonts w:ascii="Times New Roman" w:hAnsi="Times New Roman" w:cs="Times New Roman"/>
                <w:bCs/>
                <w:i/>
                <w:sz w:val="25"/>
                <w:szCs w:val="25"/>
                <w:shd w:val="clear" w:color="auto" w:fill="FFFFFF"/>
              </w:rPr>
            </w:pPr>
            <w:r w:rsidRPr="007914D1">
              <w:rPr>
                <w:rFonts w:ascii="Times New Roman" w:hAnsi="Times New Roman" w:cs="Times New Roman"/>
                <w:b/>
                <w:bCs/>
                <w:i/>
                <w:sz w:val="25"/>
                <w:szCs w:val="25"/>
                <w:shd w:val="clear" w:color="auto" w:fill="FFFFFF"/>
              </w:rPr>
              <w:t xml:space="preserve">6)  жилых комнат, размещенных на 6 этаже (мансарда) и жилого здания, Общежитие с кадастровым номером 26:33:000000:11404, общей площадью 4413.9 кв.м., расположенного по адресу: Ставропольский край, город Пятигорск, улица Розы Люксембург, 88  </w:t>
            </w:r>
          </w:p>
        </w:tc>
        <w:tc>
          <w:tcPr>
            <w:tcW w:w="2268" w:type="dxa"/>
            <w:shd w:val="clear" w:color="auto" w:fill="FFFFFF"/>
          </w:tcPr>
          <w:p w:rsidR="007914D1" w:rsidRPr="007914D1" w:rsidRDefault="007914D1" w:rsidP="007914D1">
            <w:pPr>
              <w:suppressAutoHyphens/>
              <w:spacing w:after="100" w:afterAutospacing="1"/>
              <w:rPr>
                <w:rFonts w:ascii="Times New Roman" w:eastAsia="Times New Roman" w:hAnsi="Times New Roman" w:cs="Times New Roman"/>
                <w:bCs/>
                <w:i/>
                <w:shd w:val="clear" w:color="auto" w:fill="FFFFFF"/>
              </w:rPr>
            </w:pPr>
            <w:r w:rsidRPr="007914D1">
              <w:rPr>
                <w:rFonts w:ascii="Times New Roman" w:eastAsia="Times New Roman" w:hAnsi="Times New Roman" w:cs="Times New Roman"/>
                <w:b/>
                <w:bCs/>
                <w:i/>
                <w:shd w:val="clear" w:color="auto" w:fill="FFFFFF"/>
              </w:rPr>
              <w:lastRenderedPageBreak/>
              <w:t>Проведение технической инвентаризации, подготовка технических паспортов и технических планов на объекты недвижимости, принадлежащие Университету</w:t>
            </w:r>
          </w:p>
        </w:tc>
        <w:tc>
          <w:tcPr>
            <w:tcW w:w="1985" w:type="dxa"/>
            <w:shd w:val="clear" w:color="auto" w:fill="FFFFFF"/>
          </w:tcPr>
          <w:p w:rsidR="007914D1" w:rsidRPr="007914D1" w:rsidRDefault="007914D1" w:rsidP="007914D1">
            <w:pPr>
              <w:suppressAutoHyphens/>
              <w:spacing w:after="100" w:afterAutospacing="1"/>
              <w:rPr>
                <w:rFonts w:ascii="Times New Roman" w:eastAsia="Times New Roman" w:hAnsi="Times New Roman" w:cs="Times New Roman"/>
                <w:bCs/>
                <w:i/>
                <w:shd w:val="clear" w:color="auto" w:fill="FFFFFF"/>
              </w:rPr>
            </w:pPr>
            <w:r w:rsidRPr="007914D1">
              <w:rPr>
                <w:rFonts w:ascii="Times New Roman" w:eastAsia="Times New Roman" w:hAnsi="Times New Roman" w:cs="Times New Roman"/>
                <w:b/>
                <w:bCs/>
                <w:i/>
                <w:shd w:val="clear" w:color="auto" w:fill="FFFFFF"/>
              </w:rPr>
              <w:t>Изготовление технических паспортов и технических планов на объекты недвижимости, принадлежащие Университету.</w:t>
            </w:r>
          </w:p>
        </w:tc>
        <w:tc>
          <w:tcPr>
            <w:tcW w:w="1417" w:type="dxa"/>
            <w:shd w:val="clear" w:color="auto" w:fill="FFFFFF"/>
          </w:tcPr>
          <w:p w:rsidR="007914D1" w:rsidRPr="007914D1" w:rsidRDefault="007914D1" w:rsidP="007914D1">
            <w:pPr>
              <w:suppressAutoHyphens/>
              <w:spacing w:after="100" w:afterAutospacing="1"/>
              <w:rPr>
                <w:rFonts w:ascii="Times New Roman" w:eastAsia="Times New Roman" w:hAnsi="Times New Roman" w:cs="Times New Roman"/>
                <w:bCs/>
                <w:i/>
                <w:shd w:val="clear" w:color="auto" w:fill="FFFFFF"/>
              </w:rPr>
            </w:pPr>
            <w:r w:rsidRPr="007914D1">
              <w:rPr>
                <w:rFonts w:ascii="Times New Roman" w:eastAsia="Times New Roman" w:hAnsi="Times New Roman" w:cs="Times New Roman"/>
                <w:b/>
                <w:bCs/>
                <w:i/>
                <w:shd w:val="clear" w:color="auto" w:fill="FFFFFF"/>
              </w:rPr>
              <w:t>6 объектов недви-жимого имущества</w:t>
            </w:r>
          </w:p>
        </w:tc>
      </w:tr>
    </w:tbl>
    <w:p w:rsidR="007914D1" w:rsidRPr="007914D1" w:rsidRDefault="007914D1" w:rsidP="007914D1">
      <w:pPr>
        <w:shd w:val="clear" w:color="auto" w:fill="FFFFFF"/>
        <w:spacing w:before="462" w:after="71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7914D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ru" w:eastAsia="ru-RU"/>
        </w:rPr>
        <w:t>3.2.</w:t>
      </w:r>
      <w:r w:rsidRPr="007914D1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</w:t>
      </w:r>
      <w:r w:rsidRPr="00791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7914D1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Характеристики выполняемых работ</w:t>
      </w:r>
    </w:p>
    <w:p w:rsidR="007914D1" w:rsidRPr="007914D1" w:rsidRDefault="007914D1" w:rsidP="007914D1">
      <w:pPr>
        <w:shd w:val="clear" w:color="auto" w:fill="FFFFFF"/>
        <w:spacing w:after="114" w:line="240" w:lineRule="auto"/>
        <w:ind w:left="-567" w:right="40"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</w:pPr>
      <w:r w:rsidRPr="007914D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Работы проводить в строгом соответствии с требованиями действующего законодательства Российской Федерации.</w:t>
      </w:r>
    </w:p>
    <w:p w:rsidR="007914D1" w:rsidRPr="007914D1" w:rsidRDefault="007914D1" w:rsidP="007914D1">
      <w:pPr>
        <w:shd w:val="clear" w:color="auto" w:fill="FFFFFF"/>
        <w:spacing w:after="114" w:line="240" w:lineRule="auto"/>
        <w:ind w:left="-567" w:right="40" w:firstLine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val="ru" w:eastAsia="ru-RU"/>
        </w:rPr>
      </w:pPr>
      <w:r w:rsidRPr="007914D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Е</w:t>
      </w:r>
      <w:r w:rsidRPr="007914D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val="ru" w:eastAsia="ru-RU"/>
        </w:rPr>
        <w:t>сли при выполнении работ будут поставляться товары</w:t>
      </w:r>
      <w:r w:rsidRPr="007914D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,</w:t>
      </w:r>
      <w:r w:rsidRPr="007914D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val="ru" w:eastAsia="ru-RU"/>
        </w:rPr>
        <w:t xml:space="preserve"> необходимо указать основные характеристики и количество поставляемого товара:</w:t>
      </w:r>
    </w:p>
    <w:tbl>
      <w:tblPr>
        <w:tblStyle w:val="511"/>
        <w:tblW w:w="5310" w:type="pct"/>
        <w:tblInd w:w="-572" w:type="dxa"/>
        <w:tblLook w:val="04A0" w:firstRow="1" w:lastRow="0" w:firstColumn="1" w:lastColumn="0" w:noHBand="0" w:noVBand="1"/>
      </w:tblPr>
      <w:tblGrid>
        <w:gridCol w:w="709"/>
        <w:gridCol w:w="3281"/>
        <w:gridCol w:w="2957"/>
        <w:gridCol w:w="1558"/>
        <w:gridCol w:w="1419"/>
      </w:tblGrid>
      <w:tr w:rsidR="007914D1" w:rsidRPr="007914D1" w:rsidTr="00887A69">
        <w:trPr>
          <w:trHeight w:val="1996"/>
        </w:trPr>
        <w:tc>
          <w:tcPr>
            <w:tcW w:w="357" w:type="pct"/>
            <w:shd w:val="clear" w:color="auto" w:fill="FFFFFF"/>
            <w:vAlign w:val="center"/>
          </w:tcPr>
          <w:p w:rsidR="007914D1" w:rsidRPr="007914D1" w:rsidRDefault="007914D1" w:rsidP="007914D1">
            <w:pPr>
              <w:shd w:val="clear" w:color="auto" w:fill="FFFFFF"/>
              <w:spacing w:after="130"/>
              <w:ind w:left="-108" w:right="-3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14D1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№ п/п</w:t>
            </w:r>
          </w:p>
        </w:tc>
        <w:tc>
          <w:tcPr>
            <w:tcW w:w="1653" w:type="pct"/>
            <w:shd w:val="clear" w:color="auto" w:fill="FFFFFF"/>
            <w:vAlign w:val="center"/>
          </w:tcPr>
          <w:p w:rsidR="007914D1" w:rsidRPr="007914D1" w:rsidRDefault="007914D1" w:rsidP="007914D1">
            <w:pPr>
              <w:shd w:val="clear" w:color="auto" w:fill="FFFFFF"/>
              <w:spacing w:after="130"/>
              <w:ind w:left="-177" w:right="-88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14D1">
              <w:rPr>
                <w:rFonts w:ascii="Times New Roman" w:eastAsia="Times New Roman" w:hAnsi="Times New Roman" w:cs="Times New Roman"/>
                <w:b/>
                <w:bCs/>
              </w:rPr>
              <w:t>Наименование поставляемых товаров</w:t>
            </w:r>
          </w:p>
        </w:tc>
        <w:tc>
          <w:tcPr>
            <w:tcW w:w="1490" w:type="pct"/>
            <w:shd w:val="clear" w:color="auto" w:fill="FFFFFF"/>
            <w:vAlign w:val="center"/>
          </w:tcPr>
          <w:p w:rsidR="007914D1" w:rsidRPr="007914D1" w:rsidRDefault="007914D1" w:rsidP="007914D1">
            <w:pPr>
              <w:shd w:val="clear" w:color="auto" w:fill="FFFFFF"/>
              <w:ind w:left="-128" w:right="-10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14D1">
              <w:rPr>
                <w:rFonts w:ascii="Times New Roman" w:eastAsia="Times New Roman" w:hAnsi="Times New Roman" w:cs="Times New Roman"/>
                <w:b/>
                <w:bCs/>
              </w:rPr>
              <w:t>Наименование,</w:t>
            </w:r>
          </w:p>
          <w:p w:rsidR="007914D1" w:rsidRPr="007914D1" w:rsidRDefault="007914D1" w:rsidP="007914D1">
            <w:pPr>
              <w:shd w:val="clear" w:color="auto" w:fill="FFFFFF"/>
              <w:spacing w:after="130"/>
              <w:ind w:left="-128" w:right="-10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14D1">
              <w:rPr>
                <w:rFonts w:ascii="Times New Roman" w:eastAsia="Times New Roman" w:hAnsi="Times New Roman" w:cs="Times New Roman"/>
                <w:b/>
                <w:bCs/>
              </w:rPr>
              <w:t>основные характеристики поставляемых товаров</w:t>
            </w:r>
          </w:p>
        </w:tc>
        <w:tc>
          <w:tcPr>
            <w:tcW w:w="785" w:type="pct"/>
            <w:shd w:val="clear" w:color="auto" w:fill="FFFFFF"/>
            <w:vAlign w:val="center"/>
          </w:tcPr>
          <w:p w:rsidR="007914D1" w:rsidRPr="007914D1" w:rsidRDefault="007914D1" w:rsidP="007914D1">
            <w:pPr>
              <w:shd w:val="clear" w:color="auto" w:fill="FFFFFF"/>
              <w:ind w:left="-116" w:right="-9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14D1">
              <w:rPr>
                <w:rFonts w:ascii="Times New Roman" w:eastAsia="Times New Roman" w:hAnsi="Times New Roman" w:cs="Times New Roman"/>
                <w:b/>
                <w:bCs/>
              </w:rPr>
              <w:t>Единица измерения по ОКЕИ</w:t>
            </w:r>
          </w:p>
          <w:p w:rsidR="007914D1" w:rsidRPr="007914D1" w:rsidRDefault="007914D1" w:rsidP="007914D1">
            <w:pPr>
              <w:shd w:val="clear" w:color="auto" w:fill="FFFFFF"/>
              <w:spacing w:after="130"/>
              <w:ind w:left="-116" w:right="-9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14D1">
              <w:rPr>
                <w:rFonts w:ascii="Times New Roman" w:eastAsia="Times New Roman" w:hAnsi="Times New Roman" w:cs="Times New Roman"/>
                <w:b/>
                <w:bCs/>
              </w:rPr>
              <w:t>(условное обозначение)</w:t>
            </w:r>
          </w:p>
        </w:tc>
        <w:tc>
          <w:tcPr>
            <w:tcW w:w="715" w:type="pct"/>
            <w:shd w:val="clear" w:color="auto" w:fill="FFFFFF"/>
            <w:vAlign w:val="center"/>
          </w:tcPr>
          <w:p w:rsidR="007914D1" w:rsidRPr="007914D1" w:rsidRDefault="007914D1" w:rsidP="007914D1">
            <w:pPr>
              <w:shd w:val="clear" w:color="auto" w:fill="FFFFFF"/>
              <w:spacing w:after="130"/>
              <w:ind w:left="-119" w:right="-108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14D1">
              <w:rPr>
                <w:rFonts w:ascii="Times New Roman" w:eastAsia="Times New Roman" w:hAnsi="Times New Roman" w:cs="Times New Roman"/>
                <w:b/>
                <w:bCs/>
              </w:rPr>
              <w:t>Количество</w:t>
            </w:r>
          </w:p>
        </w:tc>
      </w:tr>
      <w:tr w:rsidR="007914D1" w:rsidRPr="007914D1" w:rsidTr="00887A69">
        <w:tc>
          <w:tcPr>
            <w:tcW w:w="357" w:type="pct"/>
            <w:shd w:val="clear" w:color="auto" w:fill="auto"/>
            <w:vAlign w:val="center"/>
          </w:tcPr>
          <w:p w:rsidR="007914D1" w:rsidRPr="007914D1" w:rsidRDefault="007914D1" w:rsidP="007914D1">
            <w:pPr>
              <w:shd w:val="clear" w:color="auto" w:fill="FFFFFF"/>
              <w:spacing w:after="130" w:line="250" w:lineRule="exact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7914D1">
              <w:rPr>
                <w:rFonts w:ascii="Times New Roman" w:eastAsia="Times New Roman" w:hAnsi="Times New Roman" w:cs="Times New Roman"/>
                <w:bCs/>
                <w:i/>
              </w:rPr>
              <w:t>1.</w:t>
            </w:r>
          </w:p>
        </w:tc>
        <w:tc>
          <w:tcPr>
            <w:tcW w:w="1653" w:type="pct"/>
            <w:shd w:val="clear" w:color="auto" w:fill="auto"/>
            <w:vAlign w:val="center"/>
          </w:tcPr>
          <w:p w:rsidR="007914D1" w:rsidRPr="007914D1" w:rsidRDefault="007914D1" w:rsidP="007914D1">
            <w:pPr>
              <w:shd w:val="clear" w:color="auto" w:fill="FFFFFF"/>
              <w:spacing w:after="130" w:line="250" w:lineRule="exact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7914D1">
              <w:rPr>
                <w:rFonts w:ascii="Times New Roman" w:eastAsia="Times New Roman" w:hAnsi="Times New Roman" w:cs="Times New Roman"/>
                <w:bCs/>
                <w:i/>
              </w:rPr>
              <w:t xml:space="preserve">Технический план и технический паспорт нежилого здания -Учебный корпус II очередь с кадастровым номером 26:12:030102:892, общей площадью 13849 кв.м., расположенного по адресу:                    г. Ставрополь, ул. Пушкина, д. 1 </w:t>
            </w:r>
          </w:p>
        </w:tc>
        <w:tc>
          <w:tcPr>
            <w:tcW w:w="1490" w:type="pct"/>
            <w:shd w:val="clear" w:color="auto" w:fill="auto"/>
            <w:vAlign w:val="center"/>
          </w:tcPr>
          <w:p w:rsidR="007914D1" w:rsidRPr="007914D1" w:rsidRDefault="007914D1" w:rsidP="007914D1">
            <w:pPr>
              <w:shd w:val="clear" w:color="auto" w:fill="FFFFFF"/>
              <w:spacing w:line="307" w:lineRule="exact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7914D1">
              <w:rPr>
                <w:rFonts w:ascii="Times New Roman" w:eastAsia="Times New Roman" w:hAnsi="Times New Roman" w:cs="Times New Roman"/>
                <w:bCs/>
                <w:i/>
              </w:rPr>
              <w:t xml:space="preserve">Технический паспорт с экспликацией, поэтажным планом и Технический план установленного образца        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7914D1" w:rsidRPr="007914D1" w:rsidRDefault="007914D1" w:rsidP="007914D1">
            <w:pPr>
              <w:shd w:val="clear" w:color="auto" w:fill="FFFFFF"/>
              <w:spacing w:line="307" w:lineRule="exact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7914D1">
              <w:rPr>
                <w:rFonts w:ascii="Times New Roman" w:eastAsia="Times New Roman" w:hAnsi="Times New Roman" w:cs="Times New Roman"/>
                <w:bCs/>
                <w:i/>
              </w:rPr>
              <w:t>Шт.</w:t>
            </w:r>
          </w:p>
        </w:tc>
        <w:tc>
          <w:tcPr>
            <w:tcW w:w="715" w:type="pct"/>
            <w:shd w:val="clear" w:color="auto" w:fill="auto"/>
            <w:vAlign w:val="center"/>
          </w:tcPr>
          <w:p w:rsidR="007914D1" w:rsidRPr="007914D1" w:rsidRDefault="007914D1" w:rsidP="007914D1">
            <w:pPr>
              <w:shd w:val="clear" w:color="auto" w:fill="FFFFFF"/>
              <w:spacing w:after="130" w:line="250" w:lineRule="exact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7914D1">
              <w:rPr>
                <w:rFonts w:ascii="Times New Roman" w:eastAsia="Times New Roman" w:hAnsi="Times New Roman" w:cs="Times New Roman"/>
                <w:bCs/>
                <w:i/>
              </w:rPr>
              <w:t>2</w:t>
            </w:r>
          </w:p>
        </w:tc>
      </w:tr>
      <w:tr w:rsidR="007914D1" w:rsidRPr="007914D1" w:rsidTr="00887A69">
        <w:tc>
          <w:tcPr>
            <w:tcW w:w="357" w:type="pct"/>
            <w:shd w:val="clear" w:color="auto" w:fill="auto"/>
            <w:vAlign w:val="center"/>
          </w:tcPr>
          <w:p w:rsidR="007914D1" w:rsidRPr="007914D1" w:rsidRDefault="007914D1" w:rsidP="007914D1">
            <w:pPr>
              <w:shd w:val="clear" w:color="auto" w:fill="FFFFFF"/>
              <w:spacing w:after="130" w:line="250" w:lineRule="exact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7914D1">
              <w:rPr>
                <w:rFonts w:ascii="Times New Roman" w:eastAsia="Times New Roman" w:hAnsi="Times New Roman" w:cs="Times New Roman"/>
                <w:bCs/>
                <w:i/>
              </w:rPr>
              <w:t>2.</w:t>
            </w:r>
          </w:p>
        </w:tc>
        <w:tc>
          <w:tcPr>
            <w:tcW w:w="1653" w:type="pct"/>
            <w:shd w:val="clear" w:color="auto" w:fill="auto"/>
            <w:vAlign w:val="center"/>
          </w:tcPr>
          <w:p w:rsidR="007914D1" w:rsidRPr="007914D1" w:rsidRDefault="007914D1" w:rsidP="007914D1">
            <w:pPr>
              <w:shd w:val="clear" w:color="auto" w:fill="FFFFFF"/>
              <w:spacing w:after="130" w:line="250" w:lineRule="exact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7914D1">
              <w:rPr>
                <w:rFonts w:ascii="Times New Roman" w:eastAsia="Times New Roman" w:hAnsi="Times New Roman" w:cs="Times New Roman"/>
                <w:bCs/>
                <w:i/>
              </w:rPr>
              <w:t>Технический план и технический паспорт нежилого здания - Учебный корпус с кадастровым номером 26:12:030102:171, общей площадью 7935.7 кв.м., расположенного по адресу: г. Ставрополь, ул. Пушкина, д. 1</w:t>
            </w:r>
            <w:r w:rsidRPr="007914D1">
              <w:t xml:space="preserve"> </w:t>
            </w:r>
          </w:p>
        </w:tc>
        <w:tc>
          <w:tcPr>
            <w:tcW w:w="1490" w:type="pct"/>
            <w:shd w:val="clear" w:color="auto" w:fill="auto"/>
            <w:vAlign w:val="center"/>
          </w:tcPr>
          <w:p w:rsidR="007914D1" w:rsidRPr="007914D1" w:rsidRDefault="007914D1" w:rsidP="007914D1">
            <w:pPr>
              <w:shd w:val="clear" w:color="auto" w:fill="FFFFFF"/>
              <w:spacing w:line="307" w:lineRule="exact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7914D1">
              <w:rPr>
                <w:rFonts w:ascii="Times New Roman" w:eastAsia="Times New Roman" w:hAnsi="Times New Roman" w:cs="Times New Roman"/>
                <w:bCs/>
                <w:i/>
              </w:rPr>
              <w:t xml:space="preserve">Технический паспорт с экспликацией, поэтажным планом и Технический план установленного образца        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7914D1" w:rsidRPr="007914D1" w:rsidRDefault="007914D1" w:rsidP="007914D1">
            <w:pPr>
              <w:shd w:val="clear" w:color="auto" w:fill="FFFFFF"/>
              <w:spacing w:line="307" w:lineRule="exact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7914D1">
              <w:rPr>
                <w:rFonts w:ascii="Times New Roman" w:eastAsia="Times New Roman" w:hAnsi="Times New Roman" w:cs="Times New Roman"/>
                <w:bCs/>
                <w:i/>
              </w:rPr>
              <w:t>Шт.</w:t>
            </w:r>
          </w:p>
        </w:tc>
        <w:tc>
          <w:tcPr>
            <w:tcW w:w="715" w:type="pct"/>
            <w:shd w:val="clear" w:color="auto" w:fill="auto"/>
            <w:vAlign w:val="center"/>
          </w:tcPr>
          <w:p w:rsidR="007914D1" w:rsidRPr="007914D1" w:rsidRDefault="007914D1" w:rsidP="007914D1">
            <w:pPr>
              <w:shd w:val="clear" w:color="auto" w:fill="FFFFFF"/>
              <w:spacing w:after="130" w:line="250" w:lineRule="exact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7914D1">
              <w:rPr>
                <w:rFonts w:ascii="Times New Roman" w:eastAsia="Times New Roman" w:hAnsi="Times New Roman" w:cs="Times New Roman"/>
                <w:bCs/>
                <w:i/>
              </w:rPr>
              <w:t>2</w:t>
            </w:r>
          </w:p>
        </w:tc>
      </w:tr>
      <w:tr w:rsidR="007914D1" w:rsidRPr="007914D1" w:rsidTr="00887A69">
        <w:tc>
          <w:tcPr>
            <w:tcW w:w="357" w:type="pct"/>
            <w:shd w:val="clear" w:color="auto" w:fill="auto"/>
            <w:vAlign w:val="center"/>
          </w:tcPr>
          <w:p w:rsidR="007914D1" w:rsidRPr="007914D1" w:rsidRDefault="007914D1" w:rsidP="007914D1">
            <w:pPr>
              <w:shd w:val="clear" w:color="auto" w:fill="FFFFFF"/>
              <w:spacing w:after="130" w:line="250" w:lineRule="exact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7914D1">
              <w:rPr>
                <w:rFonts w:ascii="Times New Roman" w:eastAsia="Times New Roman" w:hAnsi="Times New Roman" w:cs="Times New Roman"/>
                <w:bCs/>
                <w:i/>
              </w:rPr>
              <w:t>3.</w:t>
            </w:r>
          </w:p>
        </w:tc>
        <w:tc>
          <w:tcPr>
            <w:tcW w:w="1653" w:type="pct"/>
            <w:shd w:val="clear" w:color="auto" w:fill="auto"/>
            <w:vAlign w:val="center"/>
          </w:tcPr>
          <w:p w:rsidR="007914D1" w:rsidRPr="007914D1" w:rsidRDefault="007914D1" w:rsidP="007914D1">
            <w:pPr>
              <w:shd w:val="clear" w:color="auto" w:fill="FFFFFF"/>
              <w:spacing w:after="130" w:line="250" w:lineRule="exact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7914D1">
              <w:rPr>
                <w:rFonts w:ascii="Times New Roman" w:eastAsia="Times New Roman" w:hAnsi="Times New Roman" w:cs="Times New Roman"/>
                <w:bCs/>
                <w:i/>
              </w:rPr>
              <w:t>Технический план и технический паспорт нежилого здания -</w:t>
            </w:r>
            <w:r w:rsidRPr="007914D1">
              <w:t xml:space="preserve"> </w:t>
            </w:r>
            <w:r w:rsidRPr="007914D1">
              <w:rPr>
                <w:rFonts w:ascii="Times New Roman" w:eastAsia="Times New Roman" w:hAnsi="Times New Roman" w:cs="Times New Roman"/>
                <w:bCs/>
                <w:i/>
              </w:rPr>
              <w:t>Здание общественно-бытового корпуса с кадастровым номером 26:33:070101:350, общей площадью 1455.5 кв.м., расположенного по адресу: г. Пятигорск, ул. Ермолова, д.46, строение 3</w:t>
            </w:r>
            <w:r w:rsidRPr="007914D1">
              <w:t xml:space="preserve"> </w:t>
            </w:r>
          </w:p>
        </w:tc>
        <w:tc>
          <w:tcPr>
            <w:tcW w:w="1490" w:type="pct"/>
            <w:shd w:val="clear" w:color="auto" w:fill="auto"/>
            <w:vAlign w:val="center"/>
          </w:tcPr>
          <w:p w:rsidR="007914D1" w:rsidRPr="007914D1" w:rsidRDefault="007914D1" w:rsidP="007914D1">
            <w:pPr>
              <w:shd w:val="clear" w:color="auto" w:fill="FFFFFF"/>
              <w:spacing w:line="307" w:lineRule="exact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7914D1">
              <w:rPr>
                <w:rFonts w:ascii="Times New Roman" w:eastAsia="Times New Roman" w:hAnsi="Times New Roman" w:cs="Times New Roman"/>
                <w:bCs/>
                <w:i/>
              </w:rPr>
              <w:t xml:space="preserve">Технический паспорт с экспликацией, поэтажным планом и Технический план установленного образца        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7914D1" w:rsidRPr="007914D1" w:rsidRDefault="007914D1" w:rsidP="007914D1">
            <w:pPr>
              <w:shd w:val="clear" w:color="auto" w:fill="FFFFFF"/>
              <w:spacing w:line="307" w:lineRule="exact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7914D1">
              <w:rPr>
                <w:rFonts w:ascii="Times New Roman" w:eastAsia="Times New Roman" w:hAnsi="Times New Roman" w:cs="Times New Roman"/>
                <w:bCs/>
                <w:i/>
              </w:rPr>
              <w:t>Шт.</w:t>
            </w:r>
          </w:p>
        </w:tc>
        <w:tc>
          <w:tcPr>
            <w:tcW w:w="715" w:type="pct"/>
            <w:shd w:val="clear" w:color="auto" w:fill="auto"/>
            <w:vAlign w:val="center"/>
          </w:tcPr>
          <w:p w:rsidR="007914D1" w:rsidRPr="007914D1" w:rsidRDefault="007914D1" w:rsidP="007914D1">
            <w:pPr>
              <w:shd w:val="clear" w:color="auto" w:fill="FFFFFF"/>
              <w:spacing w:after="130" w:line="250" w:lineRule="exact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7914D1">
              <w:rPr>
                <w:rFonts w:ascii="Times New Roman" w:eastAsia="Times New Roman" w:hAnsi="Times New Roman" w:cs="Times New Roman"/>
                <w:bCs/>
                <w:i/>
              </w:rPr>
              <w:t>2</w:t>
            </w:r>
          </w:p>
        </w:tc>
      </w:tr>
      <w:tr w:rsidR="007914D1" w:rsidRPr="007914D1" w:rsidTr="00887A69">
        <w:tc>
          <w:tcPr>
            <w:tcW w:w="357" w:type="pct"/>
            <w:shd w:val="clear" w:color="auto" w:fill="auto"/>
            <w:vAlign w:val="center"/>
          </w:tcPr>
          <w:p w:rsidR="007914D1" w:rsidRPr="007914D1" w:rsidRDefault="007914D1" w:rsidP="007914D1">
            <w:pPr>
              <w:shd w:val="clear" w:color="auto" w:fill="FFFFFF"/>
              <w:spacing w:after="130" w:line="250" w:lineRule="exact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7914D1">
              <w:rPr>
                <w:rFonts w:ascii="Times New Roman" w:eastAsia="Times New Roman" w:hAnsi="Times New Roman" w:cs="Times New Roman"/>
                <w:bCs/>
                <w:i/>
              </w:rPr>
              <w:t>4.</w:t>
            </w:r>
          </w:p>
        </w:tc>
        <w:tc>
          <w:tcPr>
            <w:tcW w:w="1653" w:type="pct"/>
            <w:shd w:val="clear" w:color="auto" w:fill="auto"/>
            <w:vAlign w:val="center"/>
          </w:tcPr>
          <w:p w:rsidR="007914D1" w:rsidRPr="007914D1" w:rsidRDefault="007914D1" w:rsidP="007914D1">
            <w:pPr>
              <w:shd w:val="clear" w:color="auto" w:fill="FFFFFF"/>
              <w:spacing w:after="130" w:line="250" w:lineRule="exact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7914D1">
              <w:rPr>
                <w:rFonts w:ascii="Times New Roman" w:eastAsia="Times New Roman" w:hAnsi="Times New Roman" w:cs="Times New Roman"/>
                <w:bCs/>
                <w:i/>
              </w:rPr>
              <w:t>Технический план и технический паспорт нежилого здания -</w:t>
            </w:r>
            <w:r w:rsidRPr="007914D1">
              <w:t xml:space="preserve"> </w:t>
            </w:r>
            <w:r w:rsidRPr="007914D1">
              <w:rPr>
                <w:rFonts w:ascii="Times New Roman" w:eastAsia="Times New Roman" w:hAnsi="Times New Roman" w:cs="Times New Roman"/>
                <w:bCs/>
                <w:i/>
              </w:rPr>
              <w:t xml:space="preserve">Учебный корпус №6 с кадастровым номером 26:33:100339:64, общей площадью 3827.1 кв.м., расположенного по адресу:                   г. Пятигорск, ул. Матвеева, д.35б </w:t>
            </w:r>
          </w:p>
        </w:tc>
        <w:tc>
          <w:tcPr>
            <w:tcW w:w="1490" w:type="pct"/>
            <w:shd w:val="clear" w:color="auto" w:fill="auto"/>
            <w:vAlign w:val="center"/>
          </w:tcPr>
          <w:p w:rsidR="007914D1" w:rsidRPr="007914D1" w:rsidRDefault="007914D1" w:rsidP="007914D1">
            <w:pPr>
              <w:shd w:val="clear" w:color="auto" w:fill="FFFFFF"/>
              <w:spacing w:line="307" w:lineRule="exact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7914D1">
              <w:rPr>
                <w:rFonts w:ascii="Times New Roman" w:eastAsia="Times New Roman" w:hAnsi="Times New Roman" w:cs="Times New Roman"/>
                <w:bCs/>
                <w:i/>
              </w:rPr>
              <w:t xml:space="preserve">Технический паспорт с экспликацией, поэтажным планом и Технический план установленного образца        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7914D1" w:rsidRPr="007914D1" w:rsidRDefault="007914D1" w:rsidP="007914D1">
            <w:pPr>
              <w:shd w:val="clear" w:color="auto" w:fill="FFFFFF"/>
              <w:spacing w:line="307" w:lineRule="exact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7914D1">
              <w:rPr>
                <w:rFonts w:ascii="Times New Roman" w:eastAsia="Times New Roman" w:hAnsi="Times New Roman" w:cs="Times New Roman"/>
                <w:bCs/>
                <w:i/>
              </w:rPr>
              <w:t>Шт.</w:t>
            </w:r>
          </w:p>
        </w:tc>
        <w:tc>
          <w:tcPr>
            <w:tcW w:w="715" w:type="pct"/>
            <w:shd w:val="clear" w:color="auto" w:fill="auto"/>
            <w:vAlign w:val="center"/>
          </w:tcPr>
          <w:p w:rsidR="007914D1" w:rsidRPr="007914D1" w:rsidRDefault="007914D1" w:rsidP="007914D1">
            <w:pPr>
              <w:shd w:val="clear" w:color="auto" w:fill="FFFFFF"/>
              <w:spacing w:after="130" w:line="250" w:lineRule="exact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7914D1">
              <w:rPr>
                <w:rFonts w:ascii="Times New Roman" w:eastAsia="Times New Roman" w:hAnsi="Times New Roman" w:cs="Times New Roman"/>
                <w:bCs/>
                <w:i/>
              </w:rPr>
              <w:t>2</w:t>
            </w:r>
          </w:p>
        </w:tc>
      </w:tr>
      <w:tr w:rsidR="007914D1" w:rsidRPr="007914D1" w:rsidTr="00887A69">
        <w:tc>
          <w:tcPr>
            <w:tcW w:w="357" w:type="pct"/>
            <w:shd w:val="clear" w:color="auto" w:fill="auto"/>
            <w:vAlign w:val="center"/>
          </w:tcPr>
          <w:p w:rsidR="007914D1" w:rsidRPr="007914D1" w:rsidRDefault="007914D1" w:rsidP="007914D1">
            <w:pPr>
              <w:shd w:val="clear" w:color="auto" w:fill="FFFFFF"/>
              <w:spacing w:after="130" w:line="250" w:lineRule="exact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7914D1">
              <w:rPr>
                <w:rFonts w:ascii="Times New Roman" w:eastAsia="Times New Roman" w:hAnsi="Times New Roman" w:cs="Times New Roman"/>
                <w:bCs/>
                <w:i/>
              </w:rPr>
              <w:t>5.</w:t>
            </w:r>
          </w:p>
        </w:tc>
        <w:tc>
          <w:tcPr>
            <w:tcW w:w="1653" w:type="pct"/>
            <w:shd w:val="clear" w:color="auto" w:fill="auto"/>
            <w:vAlign w:val="center"/>
          </w:tcPr>
          <w:p w:rsidR="007914D1" w:rsidRPr="007914D1" w:rsidRDefault="007914D1" w:rsidP="007914D1">
            <w:pPr>
              <w:shd w:val="clear" w:color="auto" w:fill="FFFFFF"/>
              <w:spacing w:after="130" w:line="250" w:lineRule="exact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7914D1">
              <w:rPr>
                <w:rFonts w:ascii="Times New Roman" w:eastAsia="Times New Roman" w:hAnsi="Times New Roman" w:cs="Times New Roman"/>
                <w:bCs/>
                <w:i/>
              </w:rPr>
              <w:t>Технический план и технический паспорт нежилого здания -</w:t>
            </w:r>
            <w:r w:rsidRPr="007914D1">
              <w:t xml:space="preserve"> </w:t>
            </w:r>
            <w:r w:rsidRPr="007914D1">
              <w:rPr>
                <w:rFonts w:ascii="Times New Roman" w:eastAsia="Times New Roman" w:hAnsi="Times New Roman" w:cs="Times New Roman"/>
                <w:bCs/>
                <w:i/>
              </w:rPr>
              <w:t xml:space="preserve">Учебный корпус с кадастровым номером 26:33:130410:20, общей площадью 2530.7 кв.м., расположенного по адресу:                 г. Пятигорск, пр-кт. 40 лет Октября, 56 </w:t>
            </w:r>
          </w:p>
        </w:tc>
        <w:tc>
          <w:tcPr>
            <w:tcW w:w="1490" w:type="pct"/>
            <w:shd w:val="clear" w:color="auto" w:fill="auto"/>
            <w:vAlign w:val="center"/>
          </w:tcPr>
          <w:p w:rsidR="007914D1" w:rsidRPr="007914D1" w:rsidRDefault="007914D1" w:rsidP="007914D1">
            <w:pPr>
              <w:shd w:val="clear" w:color="auto" w:fill="FFFFFF"/>
              <w:spacing w:line="307" w:lineRule="exact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7914D1">
              <w:rPr>
                <w:rFonts w:ascii="Times New Roman" w:eastAsia="Times New Roman" w:hAnsi="Times New Roman" w:cs="Times New Roman"/>
                <w:bCs/>
                <w:i/>
              </w:rPr>
              <w:t xml:space="preserve">Технический паспорт с экспликацией, поэтажным планом и Технический план установленного образца        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7914D1" w:rsidRPr="007914D1" w:rsidRDefault="007914D1" w:rsidP="007914D1">
            <w:pPr>
              <w:shd w:val="clear" w:color="auto" w:fill="FFFFFF"/>
              <w:spacing w:line="307" w:lineRule="exact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7914D1">
              <w:rPr>
                <w:rFonts w:ascii="Times New Roman" w:eastAsia="Times New Roman" w:hAnsi="Times New Roman" w:cs="Times New Roman"/>
                <w:bCs/>
                <w:i/>
              </w:rPr>
              <w:t>Шт.</w:t>
            </w:r>
          </w:p>
        </w:tc>
        <w:tc>
          <w:tcPr>
            <w:tcW w:w="715" w:type="pct"/>
            <w:shd w:val="clear" w:color="auto" w:fill="auto"/>
            <w:vAlign w:val="center"/>
          </w:tcPr>
          <w:p w:rsidR="007914D1" w:rsidRPr="007914D1" w:rsidRDefault="007914D1" w:rsidP="007914D1">
            <w:pPr>
              <w:shd w:val="clear" w:color="auto" w:fill="FFFFFF"/>
              <w:spacing w:after="130" w:line="250" w:lineRule="exact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7914D1">
              <w:rPr>
                <w:rFonts w:ascii="Times New Roman" w:eastAsia="Times New Roman" w:hAnsi="Times New Roman" w:cs="Times New Roman"/>
                <w:bCs/>
                <w:i/>
              </w:rPr>
              <w:t>2</w:t>
            </w:r>
          </w:p>
        </w:tc>
      </w:tr>
      <w:tr w:rsidR="007914D1" w:rsidRPr="007914D1" w:rsidTr="00887A69">
        <w:tc>
          <w:tcPr>
            <w:tcW w:w="357" w:type="pct"/>
            <w:shd w:val="clear" w:color="auto" w:fill="auto"/>
            <w:vAlign w:val="center"/>
          </w:tcPr>
          <w:p w:rsidR="007914D1" w:rsidRPr="007914D1" w:rsidRDefault="007914D1" w:rsidP="007914D1">
            <w:pPr>
              <w:shd w:val="clear" w:color="auto" w:fill="FFFFFF"/>
              <w:spacing w:after="130" w:line="250" w:lineRule="exact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7914D1">
              <w:rPr>
                <w:rFonts w:ascii="Times New Roman" w:eastAsia="Times New Roman" w:hAnsi="Times New Roman" w:cs="Times New Roman"/>
                <w:bCs/>
                <w:i/>
              </w:rPr>
              <w:lastRenderedPageBreak/>
              <w:t>6.</w:t>
            </w:r>
          </w:p>
        </w:tc>
        <w:tc>
          <w:tcPr>
            <w:tcW w:w="1653" w:type="pct"/>
            <w:shd w:val="clear" w:color="auto" w:fill="auto"/>
            <w:vAlign w:val="center"/>
          </w:tcPr>
          <w:p w:rsidR="007914D1" w:rsidRPr="007914D1" w:rsidRDefault="007914D1" w:rsidP="007914D1">
            <w:pPr>
              <w:shd w:val="clear" w:color="auto" w:fill="FFFFFF"/>
              <w:spacing w:after="130" w:line="250" w:lineRule="exact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7914D1">
              <w:rPr>
                <w:rFonts w:ascii="Times New Roman" w:eastAsia="Times New Roman" w:hAnsi="Times New Roman" w:cs="Times New Roman"/>
                <w:bCs/>
                <w:i/>
              </w:rPr>
              <w:t>Технический план и технический паспорт</w:t>
            </w:r>
            <w:r w:rsidRPr="007914D1">
              <w:t xml:space="preserve"> </w:t>
            </w:r>
            <w:r w:rsidRPr="007914D1">
              <w:rPr>
                <w:rFonts w:ascii="Times New Roman" w:eastAsia="Times New Roman" w:hAnsi="Times New Roman" w:cs="Times New Roman"/>
                <w:bCs/>
                <w:i/>
              </w:rPr>
              <w:t>жилых комнат, размещенных на 6 этаже (мансарда) и жилого здания, Общежитие с кадастровым номером 26:33:000000:11404, общей площадью 4413.9 кв.м., расположенного по адресу: Ставропольский край, город Пятигорск, улица Розы Люксембург, 88.</w:t>
            </w:r>
          </w:p>
        </w:tc>
        <w:tc>
          <w:tcPr>
            <w:tcW w:w="1490" w:type="pct"/>
            <w:shd w:val="clear" w:color="auto" w:fill="auto"/>
            <w:vAlign w:val="center"/>
          </w:tcPr>
          <w:p w:rsidR="007914D1" w:rsidRPr="007914D1" w:rsidRDefault="007914D1" w:rsidP="007914D1">
            <w:pPr>
              <w:shd w:val="clear" w:color="auto" w:fill="FFFFFF"/>
              <w:spacing w:line="307" w:lineRule="exact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7914D1">
              <w:rPr>
                <w:rFonts w:ascii="Times New Roman" w:hAnsi="Times New Roman" w:cs="Times New Roman"/>
                <w:i/>
                <w:color w:val="000000"/>
              </w:rPr>
              <w:t xml:space="preserve">Технический паспорт с экспликацией, поэтажным планом и Технический план установленного образца        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7914D1" w:rsidRPr="007914D1" w:rsidRDefault="007914D1" w:rsidP="007914D1">
            <w:pPr>
              <w:shd w:val="clear" w:color="auto" w:fill="FFFFFF"/>
              <w:spacing w:line="307" w:lineRule="exact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7914D1">
              <w:rPr>
                <w:rFonts w:ascii="Times New Roman" w:eastAsia="Times New Roman" w:hAnsi="Times New Roman" w:cs="Times New Roman"/>
                <w:bCs/>
                <w:i/>
              </w:rPr>
              <w:t>Шт.</w:t>
            </w:r>
          </w:p>
        </w:tc>
        <w:tc>
          <w:tcPr>
            <w:tcW w:w="715" w:type="pct"/>
            <w:shd w:val="clear" w:color="auto" w:fill="auto"/>
            <w:vAlign w:val="center"/>
          </w:tcPr>
          <w:p w:rsidR="007914D1" w:rsidRPr="007914D1" w:rsidRDefault="007914D1" w:rsidP="007914D1">
            <w:pPr>
              <w:shd w:val="clear" w:color="auto" w:fill="FFFFFF"/>
              <w:spacing w:after="130" w:line="250" w:lineRule="exact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7914D1">
              <w:rPr>
                <w:rFonts w:ascii="Times New Roman" w:eastAsia="Times New Roman" w:hAnsi="Times New Roman" w:cs="Times New Roman"/>
                <w:bCs/>
                <w:i/>
              </w:rPr>
              <w:t>2</w:t>
            </w:r>
          </w:p>
        </w:tc>
      </w:tr>
    </w:tbl>
    <w:p w:rsidR="007914D1" w:rsidRPr="007914D1" w:rsidRDefault="007914D1" w:rsidP="007914D1">
      <w:pPr>
        <w:shd w:val="clear" w:color="auto" w:fill="FFFFFF"/>
        <w:spacing w:after="50" w:line="240" w:lineRule="auto"/>
        <w:ind w:left="-567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</w:pPr>
      <w:r w:rsidRPr="007914D1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  <w:t>3.2.1.</w:t>
      </w:r>
      <w:r w:rsidRPr="007914D1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7914D1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  <w:t>Обязательные требования, предъявляемые к участнику</w:t>
      </w:r>
      <w:r w:rsidRPr="007914D1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7914D1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  <w:t>закупки</w:t>
      </w:r>
    </w:p>
    <w:p w:rsidR="007914D1" w:rsidRPr="007914D1" w:rsidRDefault="007914D1" w:rsidP="007914D1">
      <w:pPr>
        <w:shd w:val="clear" w:color="auto" w:fill="FFFFFF"/>
        <w:spacing w:after="50" w:line="240" w:lineRule="auto"/>
        <w:ind w:left="-567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4"/>
          <w:lang w:val="ru" w:eastAsia="ru-RU"/>
        </w:rPr>
      </w:pPr>
      <w:r w:rsidRPr="007914D1">
        <w:rPr>
          <w:rFonts w:ascii="Times New Roman" w:eastAsia="Arial Unicode MS" w:hAnsi="Times New Roman" w:cs="Times New Roman"/>
          <w:i/>
          <w:color w:val="000000"/>
          <w:sz w:val="24"/>
          <w:szCs w:val="24"/>
          <w:lang w:val="ru" w:eastAsia="ru-RU"/>
        </w:rPr>
        <w:t xml:space="preserve">        Наличие выписки из реестра СРО кадастровых инженеров</w:t>
      </w:r>
    </w:p>
    <w:p w:rsidR="007914D1" w:rsidRPr="007914D1" w:rsidRDefault="007914D1" w:rsidP="007914D1">
      <w:pPr>
        <w:shd w:val="clear" w:color="auto" w:fill="FFFFFF"/>
        <w:spacing w:after="50" w:line="240" w:lineRule="auto"/>
        <w:ind w:left="-567"/>
        <w:jc w:val="both"/>
        <w:rPr>
          <w:rFonts w:ascii="Calibri" w:eastAsia="Times New Roman" w:hAnsi="Calibri" w:cs="Times New Roman"/>
          <w:i/>
          <w:sz w:val="24"/>
          <w:szCs w:val="24"/>
          <w:lang w:eastAsia="ru-RU"/>
        </w:rPr>
      </w:pPr>
      <w:r w:rsidRPr="007914D1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  <w:t>3.2.2.</w:t>
      </w:r>
      <w:r w:rsidRPr="007914D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 </w:t>
      </w:r>
      <w:r w:rsidRPr="007914D1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  <w:t xml:space="preserve">Перечень документов, которые должны быть представлены в составе заявки на участие в закупке товаров, работ, услуг, подтверждающих соответствие участника закупки, обязательным требованиям (условиям допуска к участию в аукционе или конкурсе)                                                 </w:t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Наличие выписки из реестра СРО кадастровых инженеров</w:t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7914D1">
        <w:rPr>
          <w:rFonts w:ascii="Calibri" w:eastAsia="Times New Roman" w:hAnsi="Calibri" w:cs="Times New Roman"/>
          <w:i/>
          <w:sz w:val="24"/>
          <w:szCs w:val="24"/>
          <w:lang w:eastAsia="ru-RU"/>
        </w:rPr>
        <w:tab/>
      </w:r>
    </w:p>
    <w:p w:rsidR="007914D1" w:rsidRPr="007914D1" w:rsidRDefault="007914D1" w:rsidP="007914D1">
      <w:pPr>
        <w:shd w:val="clear" w:color="auto" w:fill="FFFFFF"/>
        <w:spacing w:after="50" w:line="240" w:lineRule="auto"/>
        <w:ind w:left="-567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4"/>
          <w:lang w:val="ru" w:eastAsia="ru-RU"/>
        </w:rPr>
      </w:pPr>
      <w:r w:rsidRPr="007914D1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  <w:t>3.2.3.Перечень документов, которые должны быть представлены в составе заявки на участие закупке товаров, работ, услуг, необходимых для оценки и сопоставления заявок на участие в конкурсе (в случае проведения конкурса)</w:t>
      </w:r>
    </w:p>
    <w:p w:rsidR="007914D1" w:rsidRPr="007914D1" w:rsidRDefault="007914D1" w:rsidP="007914D1">
      <w:pPr>
        <w:shd w:val="clear" w:color="auto" w:fill="FFFFFF"/>
        <w:spacing w:after="56" w:line="302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r w:rsidRPr="007914D1">
        <w:rPr>
          <w:rFonts w:ascii="Calibri" w:eastAsia="Calibri" w:hAnsi="Calibri" w:cs="Times New Roman"/>
        </w:rPr>
        <w:t xml:space="preserve"> </w:t>
      </w:r>
      <w:r w:rsidRPr="007914D1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Требования соответствия нормативным документам:</w:t>
      </w:r>
    </w:p>
    <w:p w:rsidR="007914D1" w:rsidRPr="007914D1" w:rsidRDefault="007914D1" w:rsidP="007914D1">
      <w:pPr>
        <w:shd w:val="clear" w:color="auto" w:fill="FFFFFF"/>
        <w:spacing w:after="56" w:line="302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r w:rsidRPr="007914D1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-Подрядчик по государственному контракту обязан обеспечить соответствие результатов работ требованиям качества, безопасности жизни и здоровья, а также должны соответствовать по качеству и техническим характеристикам, нормативным документам, действующим на территории РФ.</w:t>
      </w:r>
    </w:p>
    <w:p w:rsidR="007914D1" w:rsidRPr="007914D1" w:rsidRDefault="007914D1" w:rsidP="007914D1">
      <w:pPr>
        <w:shd w:val="clear" w:color="auto" w:fill="FFFFFF"/>
        <w:spacing w:after="56" w:line="302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r w:rsidRPr="007914D1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-Градостроительному кодексу РФ от 29.12.2004г.№190-ФЗ;</w:t>
      </w:r>
    </w:p>
    <w:p w:rsidR="007914D1" w:rsidRPr="007914D1" w:rsidRDefault="007914D1" w:rsidP="007914D1">
      <w:pPr>
        <w:shd w:val="clear" w:color="auto" w:fill="FFFFFF"/>
        <w:spacing w:after="56" w:line="302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r w:rsidRPr="007914D1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-Федеральный закон от 13.07.2015г. №218-ФЗ «О государственной регистрации недвижимости»;</w:t>
      </w:r>
    </w:p>
    <w:p w:rsidR="007914D1" w:rsidRPr="007914D1" w:rsidRDefault="007914D1" w:rsidP="007914D1">
      <w:pPr>
        <w:shd w:val="clear" w:color="auto" w:fill="FFFFFF"/>
        <w:spacing w:after="56" w:line="302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r w:rsidRPr="007914D1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-Федеральный закон от 24.07.2007г. №221-ФЗ «О государственном кадастре недвижимости».</w:t>
      </w:r>
    </w:p>
    <w:p w:rsidR="007914D1" w:rsidRPr="007914D1" w:rsidRDefault="007914D1" w:rsidP="007914D1">
      <w:pPr>
        <w:shd w:val="clear" w:color="auto" w:fill="FFFFFF"/>
        <w:spacing w:after="56" w:line="302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r w:rsidRPr="007914D1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-Приказ Федеральной службы государственной регистрации, кадастра и картографии от 23 октября 2020 года №П/0393;</w:t>
      </w:r>
    </w:p>
    <w:p w:rsidR="007914D1" w:rsidRPr="007914D1" w:rsidRDefault="007914D1" w:rsidP="007914D1">
      <w:pPr>
        <w:shd w:val="clear" w:color="auto" w:fill="FFFFFF"/>
        <w:spacing w:after="56" w:line="302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r w:rsidRPr="007914D1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- ГОСТ Р 58945-2020 «Система обеспечения точности геометрических параметров в строительстве. Правила выполнения измерений параметров зданий и сооружений»;</w:t>
      </w:r>
    </w:p>
    <w:p w:rsidR="007914D1" w:rsidRPr="007914D1" w:rsidRDefault="007914D1" w:rsidP="007914D1">
      <w:pPr>
        <w:shd w:val="clear" w:color="auto" w:fill="FFFFFF"/>
        <w:spacing w:after="56" w:line="302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r w:rsidRPr="007914D1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- СП 118.13330.2022 «Общественные здания и сооружения»;</w:t>
      </w:r>
    </w:p>
    <w:p w:rsidR="007914D1" w:rsidRPr="007914D1" w:rsidRDefault="007914D1" w:rsidP="007914D1">
      <w:pPr>
        <w:shd w:val="clear" w:color="auto" w:fill="FFFFFF"/>
        <w:spacing w:after="56" w:line="302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r w:rsidRPr="007914D1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- СП 13-102-2003 «Правила обследования несущих строительных конструкций зданий и сооружений».</w:t>
      </w:r>
    </w:p>
    <w:p w:rsidR="007914D1" w:rsidRPr="007914D1" w:rsidRDefault="007914D1" w:rsidP="007914D1">
      <w:pPr>
        <w:shd w:val="clear" w:color="auto" w:fill="FFFFFF"/>
        <w:spacing w:after="56" w:line="302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r w:rsidRPr="007914D1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При выполнении работ необходимо руководствоваться требованиями, установленными:</w:t>
      </w:r>
    </w:p>
    <w:p w:rsidR="007914D1" w:rsidRPr="007914D1" w:rsidRDefault="007914D1" w:rsidP="007914D1">
      <w:pPr>
        <w:shd w:val="clear" w:color="auto" w:fill="FFFFFF"/>
        <w:spacing w:after="56" w:line="302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r w:rsidRPr="007914D1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- СНиП 12-03-2001 «Безопасность труда в строительстве»;</w:t>
      </w:r>
    </w:p>
    <w:p w:rsidR="007914D1" w:rsidRPr="007914D1" w:rsidRDefault="007914D1" w:rsidP="007914D1">
      <w:pPr>
        <w:shd w:val="clear" w:color="auto" w:fill="FFFFFF"/>
        <w:spacing w:after="56" w:line="302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r w:rsidRPr="007914D1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- Приказ Министерства труда и социальной защиты Российской Федерации от 11 декабря 2020 года №883н «Об утверждении Правил по охране труда при строительстве, реконструкции и ремонте».</w:t>
      </w:r>
    </w:p>
    <w:p w:rsidR="007914D1" w:rsidRPr="007914D1" w:rsidRDefault="007914D1" w:rsidP="007914D1">
      <w:pPr>
        <w:shd w:val="clear" w:color="auto" w:fill="FFFFFF"/>
        <w:spacing w:after="66" w:line="240" w:lineRule="auto"/>
        <w:ind w:left="-567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</w:pPr>
      <w:r w:rsidRPr="007914D1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  <w:t>3.3. Место, условия и сроки (периоды) выполнения работ</w:t>
      </w:r>
    </w:p>
    <w:p w:rsidR="007914D1" w:rsidRPr="007914D1" w:rsidRDefault="007914D1" w:rsidP="007914D1">
      <w:pPr>
        <w:shd w:val="clear" w:color="auto" w:fill="FFFFFF"/>
        <w:spacing w:after="0" w:line="240" w:lineRule="auto"/>
        <w:ind w:left="-567" w:right="40" w:firstLine="48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</w:pP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>Местом выполнения работ является:</w:t>
      </w:r>
    </w:p>
    <w:p w:rsidR="007914D1" w:rsidRPr="007914D1" w:rsidRDefault="007914D1" w:rsidP="007914D1">
      <w:pPr>
        <w:shd w:val="clear" w:color="auto" w:fill="FFFFFF"/>
        <w:spacing w:after="0" w:line="240" w:lineRule="auto"/>
        <w:ind w:left="-567" w:right="40" w:firstLine="48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</w:pP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>1) нежилое здание — Учебный корпус II очередь, расположенное по адресу: г. Ставрополь, ул. Пушкина, д. 1;</w:t>
      </w:r>
    </w:p>
    <w:p w:rsidR="007914D1" w:rsidRPr="007914D1" w:rsidRDefault="007914D1" w:rsidP="007914D1">
      <w:pPr>
        <w:shd w:val="clear" w:color="auto" w:fill="FFFFFF"/>
        <w:spacing w:after="0" w:line="240" w:lineRule="auto"/>
        <w:ind w:left="-567" w:right="40" w:firstLine="48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</w:pP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lastRenderedPageBreak/>
        <w:t>2) нежилое здание — Учебный корпус, расположенное по адресу: г. Ставрополь, ул. Пушкина, д. 1;</w:t>
      </w:r>
    </w:p>
    <w:p w:rsidR="007914D1" w:rsidRPr="007914D1" w:rsidRDefault="007914D1" w:rsidP="007914D1">
      <w:pPr>
        <w:shd w:val="clear" w:color="auto" w:fill="FFFFFF"/>
        <w:spacing w:after="0" w:line="240" w:lineRule="auto"/>
        <w:ind w:left="-567" w:right="40" w:firstLine="48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</w:pP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>3) нежилое здание — Учебный корпус №6, расположенное по адресу: г. Пятигорск, ул. Матвеева, д.35б;</w:t>
      </w:r>
    </w:p>
    <w:p w:rsidR="007914D1" w:rsidRPr="007914D1" w:rsidRDefault="007914D1" w:rsidP="007914D1">
      <w:pPr>
        <w:shd w:val="clear" w:color="auto" w:fill="FFFFFF"/>
        <w:spacing w:after="0" w:line="240" w:lineRule="auto"/>
        <w:ind w:left="-567" w:right="40" w:firstLine="48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</w:pP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>4) нежилое здание — Учебный корпус, расположенное по адресу: г. Пятигорск, пр-кт 40 лет Октября, 56.</w:t>
      </w:r>
    </w:p>
    <w:p w:rsidR="007914D1" w:rsidRPr="007914D1" w:rsidRDefault="007914D1" w:rsidP="007914D1">
      <w:pPr>
        <w:shd w:val="clear" w:color="auto" w:fill="FFFFFF"/>
        <w:spacing w:after="0" w:line="240" w:lineRule="auto"/>
        <w:ind w:left="-567" w:right="40" w:firstLine="48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</w:pP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>5) нежилое здание - Здание общественно-бытового корпуса по адресу: г. Пятигорск, ул. Ермолова, д.46, строение 3.</w:t>
      </w:r>
    </w:p>
    <w:p w:rsidR="007914D1" w:rsidRPr="007914D1" w:rsidRDefault="007914D1" w:rsidP="007914D1">
      <w:pPr>
        <w:shd w:val="clear" w:color="auto" w:fill="FFFFFF"/>
        <w:spacing w:after="0" w:line="240" w:lineRule="auto"/>
        <w:ind w:left="-567" w:right="40" w:firstLine="48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</w:pP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>6)</w:t>
      </w:r>
      <w:r w:rsidRPr="007914D1">
        <w:rPr>
          <w:rFonts w:ascii="Calibri" w:eastAsia="Calibri" w:hAnsi="Calibri" w:cs="Times New Roman"/>
        </w:rPr>
        <w:t xml:space="preserve"> </w:t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>жилое здание — Общежитие по адресу: Ставропольский край, город Пятигорск, улица Розы Люксембург, 88.</w:t>
      </w:r>
    </w:p>
    <w:p w:rsidR="007914D1" w:rsidRPr="007914D1" w:rsidRDefault="007914D1" w:rsidP="007914D1">
      <w:pPr>
        <w:shd w:val="clear" w:color="auto" w:fill="FFFFFF"/>
        <w:spacing w:after="0" w:line="240" w:lineRule="auto"/>
        <w:ind w:left="-567" w:right="40" w:firstLine="48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</w:pP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 xml:space="preserve">Срок выполнения работ – 45 календарных дней с момента заключения договора. </w:t>
      </w:r>
    </w:p>
    <w:p w:rsidR="007914D1" w:rsidRPr="007914D1" w:rsidRDefault="007914D1" w:rsidP="007914D1">
      <w:pPr>
        <w:shd w:val="clear" w:color="auto" w:fill="FFFFFF"/>
        <w:spacing w:after="0" w:line="240" w:lineRule="auto"/>
        <w:ind w:left="-567" w:right="40" w:firstLine="48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</w:pP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>Подрядчику необходимо выполнить работы при участии представителя Университета (Института) непосредственно на объекте. Перед сдачей установленной документации, Подрядчику необходимо направить ее Заказчику в течении 10-ти рабочих дней на предварительное рассмотрение и согласование.</w:t>
      </w:r>
    </w:p>
    <w:p w:rsidR="007914D1" w:rsidRPr="007914D1" w:rsidRDefault="007914D1" w:rsidP="007914D1">
      <w:pPr>
        <w:shd w:val="clear" w:color="auto" w:fill="FFFFFF"/>
        <w:spacing w:after="0" w:line="240" w:lineRule="auto"/>
        <w:ind w:left="-567" w:right="40" w:firstLine="48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</w:pP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 xml:space="preserve">Совместно с Актом выполненных работ Заказчик обязан проверить и принять работы в течении 20-ти рабочих дней, в случае отказа в приемке работ, составить мотивированный отказ. </w:t>
      </w:r>
    </w:p>
    <w:p w:rsidR="007914D1" w:rsidRPr="007914D1" w:rsidRDefault="007914D1" w:rsidP="007914D1">
      <w:pPr>
        <w:shd w:val="clear" w:color="auto" w:fill="FFFFFF"/>
        <w:spacing w:after="0" w:line="240" w:lineRule="auto"/>
        <w:ind w:left="-567" w:right="40" w:firstLine="48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</w:pP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 xml:space="preserve">  Порядок приемки: Совместно с Актом выполненных работ передаются Заключения </w:t>
      </w:r>
      <w:r w:rsidRPr="007914D1">
        <w:rPr>
          <w:rFonts w:ascii="Times New Roman" w:eastAsia="Times New Roman" w:hAnsi="Times New Roman" w:cs="Times New Roman"/>
          <w:bCs/>
          <w:i/>
        </w:rPr>
        <w:t xml:space="preserve">строительно- технической экспертизы объектов капитального строительства и жилых помещений в нежилых зданиях </w:t>
      </w:r>
      <w:r w:rsidRPr="007914D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у</w:t>
      </w:r>
      <w:r w:rsidRPr="007914D1">
        <w:rPr>
          <w:rFonts w:ascii="Times New Roman" w:eastAsia="Calibri" w:hAnsi="Times New Roman" w:cs="Times New Roman"/>
          <w:i/>
          <w:color w:val="000000"/>
        </w:rPr>
        <w:t>становленного образца.</w:t>
      </w:r>
    </w:p>
    <w:p w:rsidR="007914D1" w:rsidRPr="007914D1" w:rsidRDefault="007914D1" w:rsidP="007914D1">
      <w:pPr>
        <w:keepNext/>
        <w:keepLines/>
        <w:shd w:val="clear" w:color="auto" w:fill="FFFFFF"/>
        <w:spacing w:after="64" w:line="240" w:lineRule="auto"/>
        <w:ind w:left="-567" w:right="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</w:pPr>
      <w:bookmarkStart w:id="1" w:name="bookmark0"/>
      <w:r w:rsidRPr="007914D1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3.4. Требования к сроку и (или) объему предоставления гарантий качества работ</w:t>
      </w:r>
      <w:bookmarkEnd w:id="1"/>
    </w:p>
    <w:p w:rsidR="007914D1" w:rsidRPr="007914D1" w:rsidRDefault="007914D1" w:rsidP="007914D1">
      <w:pPr>
        <w:shd w:val="clear" w:color="auto" w:fill="FFFFFF"/>
        <w:spacing w:after="0" w:line="240" w:lineRule="auto"/>
        <w:ind w:left="-567" w:right="40" w:firstLine="48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</w:pP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 xml:space="preserve">Гарантийный срок на выполняемые работы составляет 36 (Тридцать шесть) месяцев со дня подписания Акта выполненных работ. Обязательно согласование готовой документации с Заказчиком, при необходимости Подрядчик исправляет замечания. </w:t>
      </w:r>
    </w:p>
    <w:p w:rsidR="007914D1" w:rsidRPr="007914D1" w:rsidRDefault="007914D1" w:rsidP="007914D1">
      <w:pPr>
        <w:shd w:val="clear" w:color="auto" w:fill="FFFFFF"/>
        <w:spacing w:after="0" w:line="240" w:lineRule="auto"/>
        <w:ind w:left="-567" w:right="40" w:firstLine="48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</w:pP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>В случае выявления некомплектности технической документации, несоответствия её Техническому зданию и иным исходным данным либо иных явных недостатков, Заказчик вправе после проверки документации оговорить обнаруженные при приемке недостатки и отказаться от подписания Акта выполненных работ до момента устранения Исполнителем обнаруженных недостатков.</w:t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  <w:t xml:space="preserve">В соответствии с п. 2 ст. 761 Гражданского кодекса РФ, Исполнитель по требованию Заказчика при обнаружении последним недостатков в технической документации обязан безвозмездно произвести необходимые дополнительные работы и/или переделать документацию в срок, согласованный сторонами, с повторным согласованием результатов со всеми необходимыми государственными органами, а также возместить Заказчику причиненные убытки. </w:t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  <w:t>При обнаружении Заказчиком в ходе приемки отдельных этапов или работ по Государственному контракту в целом недостатков в выполненной работе, сторонами составляется рекламационный акт, в котором фиксируется перечень недостатков и сроки их устранения Исполнителем. При отказе (уклонении) Исполнителя от подписания указанного акта, в нем делается отметка об этом, и подписанный Заказчиком акт (перечень недостатков) подтверждается третьей стороной (экспертом) по выбору Заказчика.</w:t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  <w:t>Исполнитель обязан устранить все обнаруженные недостатки своими силами и за свой счет в сроки, указанные в рекламационном акте.</w:t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  <w:t xml:space="preserve">Заказчик, принявший работу без проверки, не лишается права ссылаться на недостатки работы, которые могли быть установлены при приемке. </w:t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  <w:t xml:space="preserve">Риски случайной гибели или случайного повреждения технической документации переходят от Исполнителя к Заказчику с момента подписания Акта выполненных работ, а в случае обнаружения в ходе приемки работ недостатков - с момента устранения Исполнителем всех выявленных недостатков согласно составленного сторонами или Заказчиком рекламационного акта. </w:t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  <w:t xml:space="preserve">Подрядчик несет ответственность за недостатки (дефекты), обнаруженные в течение </w:t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lastRenderedPageBreak/>
        <w:t xml:space="preserve">гарантийного срока, который составляет 36 месяцев со дня подписания Заказчиком Акта выполненных работ. </w:t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ab/>
        <w:t>В случае, если в течение гарантийного срока, установленного в Договоре, обнаружится, что работа выполнена Подрядчиком с отступлениями от условий Договора, ухудшившими результат работы, или с иными недостатками, которые делают его не пригодным для предусмотренного в Договоре использования, Заказчик вправе по своему выбору потребовать от Подрядчика:</w:t>
      </w:r>
    </w:p>
    <w:p w:rsidR="007914D1" w:rsidRPr="007914D1" w:rsidRDefault="007914D1" w:rsidP="007914D1">
      <w:pPr>
        <w:shd w:val="clear" w:color="auto" w:fill="FFFFFF"/>
        <w:spacing w:after="0" w:line="240" w:lineRule="auto"/>
        <w:ind w:left="-567" w:right="40" w:firstLine="48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</w:pP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>- безвозмездного устранения недостатков работ в течение 3 (Трех) рабочих дней;</w:t>
      </w:r>
    </w:p>
    <w:p w:rsidR="007914D1" w:rsidRPr="007914D1" w:rsidRDefault="007914D1" w:rsidP="007914D1">
      <w:pPr>
        <w:shd w:val="clear" w:color="auto" w:fill="FFFFFF"/>
        <w:spacing w:after="0" w:line="240" w:lineRule="auto"/>
        <w:ind w:left="-567" w:right="40" w:firstLine="48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</w:pP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>- возмещения своих расходов на устранение недостатков работ в течение 3 (Трех) рабочих дней.</w:t>
      </w:r>
    </w:p>
    <w:p w:rsidR="007914D1" w:rsidRPr="007914D1" w:rsidRDefault="007914D1" w:rsidP="007914D1">
      <w:pPr>
        <w:numPr>
          <w:ilvl w:val="1"/>
          <w:numId w:val="5"/>
        </w:numPr>
        <w:shd w:val="clear" w:color="auto" w:fill="FFFFFF"/>
        <w:tabs>
          <w:tab w:val="left" w:pos="-142"/>
          <w:tab w:val="left" w:leader="underscore" w:pos="2416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7914D1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FF"/>
          <w:lang w:val="ru" w:eastAsia="ru-RU"/>
        </w:rPr>
        <w:t>Источник финансирования закупки:</w:t>
      </w:r>
    </w:p>
    <w:p w:rsidR="007914D1" w:rsidRPr="007914D1" w:rsidRDefault="007914D1" w:rsidP="007914D1">
      <w:pPr>
        <w:shd w:val="clear" w:color="auto" w:fill="FFFFFF"/>
        <w:tabs>
          <w:tab w:val="left" w:pos="709"/>
          <w:tab w:val="left" w:leader="underscore" w:pos="2416"/>
        </w:tabs>
        <w:spacing w:after="106" w:line="240" w:lineRule="auto"/>
        <w:ind w:left="-567" w:right="40" w:firstLine="520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7914D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val="ru" w:eastAsia="ru-RU"/>
        </w:rPr>
        <w:t>В зависимости от источника финансирования указывается или «з</w:t>
      </w:r>
      <w:r w:rsidRPr="007914D1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а счет средств субсидий из федерального бюджета </w:t>
      </w:r>
      <w:r w:rsidRPr="007914D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7914D1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» или «средства </w:t>
      </w:r>
      <w:r w:rsidRPr="007914D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автономного учреждения</w:t>
      </w:r>
      <w:r w:rsidRPr="007914D1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».</w:t>
      </w:r>
    </w:p>
    <w:p w:rsidR="007914D1" w:rsidRPr="007914D1" w:rsidRDefault="007914D1" w:rsidP="007914D1">
      <w:pPr>
        <w:keepNext/>
        <w:keepLines/>
        <w:numPr>
          <w:ilvl w:val="1"/>
          <w:numId w:val="5"/>
        </w:numPr>
        <w:shd w:val="clear" w:color="auto" w:fill="FFFFFF"/>
        <w:spacing w:after="66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</w:pPr>
      <w:bookmarkStart w:id="2" w:name="bookmark1"/>
      <w:r w:rsidRPr="007914D1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Порядок формирования цены договора</w:t>
      </w:r>
      <w:bookmarkEnd w:id="2"/>
    </w:p>
    <w:p w:rsidR="007914D1" w:rsidRPr="007914D1" w:rsidRDefault="007914D1" w:rsidP="007914D1">
      <w:pPr>
        <w:shd w:val="clear" w:color="auto" w:fill="FFFFFF"/>
        <w:spacing w:after="0" w:line="240" w:lineRule="auto"/>
        <w:ind w:left="-567" w:right="40" w:firstLine="480"/>
        <w:jc w:val="both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val="ru" w:eastAsia="ru-RU"/>
        </w:rPr>
      </w:pPr>
      <w:r w:rsidRPr="007914D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val="ru" w:eastAsia="ru-RU"/>
        </w:rPr>
        <w:t xml:space="preserve">В цену договора включены все расходы Подрядчика, связанные с исполнением договора, в том числе оплата НДС и других обязательных платежей в соответствии с законодательством Российской Федерации. </w:t>
      </w:r>
    </w:p>
    <w:p w:rsidR="007914D1" w:rsidRPr="007914D1" w:rsidRDefault="007914D1" w:rsidP="007914D1">
      <w:pPr>
        <w:keepNext/>
        <w:keepLines/>
        <w:numPr>
          <w:ilvl w:val="1"/>
          <w:numId w:val="5"/>
        </w:numPr>
        <w:shd w:val="clear" w:color="auto" w:fill="FFFFFF"/>
        <w:spacing w:after="62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</w:pPr>
      <w:bookmarkStart w:id="3" w:name="bookmark2"/>
      <w:r w:rsidRPr="007914D1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Форма, сроки и порядок оплаты работ</w:t>
      </w:r>
      <w:bookmarkEnd w:id="3"/>
    </w:p>
    <w:p w:rsidR="007914D1" w:rsidRPr="007914D1" w:rsidRDefault="007914D1" w:rsidP="007914D1">
      <w:pPr>
        <w:shd w:val="clear" w:color="auto" w:fill="FFFFFF"/>
        <w:spacing w:after="0" w:line="240" w:lineRule="auto"/>
        <w:ind w:left="-567" w:firstLine="668"/>
        <w:jc w:val="both"/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</w:pP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>Безналичный расчет. Оплата по договору производиться на основании подписанного Акта выполненных работ в течении 7 рабочих дней с даты приемки работ.</w:t>
      </w:r>
    </w:p>
    <w:p w:rsidR="007914D1" w:rsidRPr="007914D1" w:rsidRDefault="007914D1" w:rsidP="007914D1">
      <w:pPr>
        <w:shd w:val="clear" w:color="auto" w:fill="FFFFFF"/>
        <w:spacing w:after="0" w:line="240" w:lineRule="auto"/>
        <w:ind w:left="-567" w:firstLine="668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>Авансирование подлежащих оказанию Исполнителем работ не предусматривается. Безналичный расчет.</w:t>
      </w:r>
      <w:r w:rsidRPr="007914D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</w:t>
      </w:r>
    </w:p>
    <w:p w:rsidR="007914D1" w:rsidRPr="007914D1" w:rsidRDefault="007914D1" w:rsidP="007914D1">
      <w:pPr>
        <w:keepNext/>
        <w:keepLines/>
        <w:shd w:val="clear" w:color="auto" w:fill="FFFFFF"/>
        <w:spacing w:after="112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</w:pPr>
      <w:bookmarkStart w:id="4" w:name="bookmark3"/>
      <w:r w:rsidRPr="007914D1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7.     Критерии оценки</w:t>
      </w:r>
      <w:bookmarkEnd w:id="4"/>
    </w:p>
    <w:p w:rsidR="007914D1" w:rsidRPr="007914D1" w:rsidRDefault="007914D1" w:rsidP="007914D1">
      <w:pPr>
        <w:shd w:val="clear" w:color="auto" w:fill="FFFFFF"/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val="ru" w:eastAsia="ru-RU"/>
        </w:rPr>
      </w:pPr>
      <w:r w:rsidRPr="007914D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val="ru" w:eastAsia="ru-RU"/>
        </w:rPr>
        <w:t>Сведения указывается только в случае проведения конкурса.</w:t>
      </w:r>
    </w:p>
    <w:p w:rsidR="007914D1" w:rsidRPr="007914D1" w:rsidRDefault="007914D1" w:rsidP="007914D1">
      <w:pPr>
        <w:shd w:val="clear" w:color="auto" w:fill="FFFFFF"/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val="ru" w:eastAsia="ru-RU"/>
        </w:rPr>
      </w:pPr>
      <w:r w:rsidRPr="007914D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val="ru" w:eastAsia="ru-RU"/>
        </w:rPr>
        <w:t>Закупающее подразделение может предусмотреть использование качественных и квалификационных критериев оценки, а также иных критериев, характеризующих условия исполнения договора, предлагаемые участниками. При этом использование критерия «цена договора» является обязательными.</w:t>
      </w:r>
    </w:p>
    <w:p w:rsidR="007914D1" w:rsidRPr="007914D1" w:rsidRDefault="007914D1" w:rsidP="007914D1">
      <w:pPr>
        <w:numPr>
          <w:ilvl w:val="2"/>
          <w:numId w:val="5"/>
        </w:numPr>
        <w:shd w:val="clear" w:color="auto" w:fill="FFFFFF"/>
        <w:tabs>
          <w:tab w:val="left" w:pos="-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</w:pPr>
      <w:bookmarkStart w:id="5" w:name="bookmark4"/>
      <w:r w:rsidRPr="007914D1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Руководство (контроль выполнения договора)</w:t>
      </w:r>
      <w:bookmarkEnd w:id="5"/>
      <w:r w:rsidRPr="007914D1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 xml:space="preserve"> </w:t>
      </w:r>
      <w:r w:rsidRPr="007914D1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ab/>
      </w:r>
      <w:r w:rsidRPr="007914D1">
        <w:rPr>
          <w:rFonts w:ascii="Times New Roman" w:eastAsia="Times New Roman" w:hAnsi="Times New Roman" w:cs="Times New Roman"/>
          <w:i/>
          <w:sz w:val="24"/>
          <w:szCs w:val="24"/>
          <w:lang w:val="ru" w:eastAsia="ru-RU"/>
        </w:rPr>
        <w:t>Контроль исполнения договора осуществляет начальник службы Жумеф Анна Станиславна, 95-65-48 (вн. 3305)</w:t>
      </w:r>
      <w:bookmarkStart w:id="6" w:name="bookmark5"/>
    </w:p>
    <w:p w:rsidR="007914D1" w:rsidRPr="007914D1" w:rsidRDefault="007914D1" w:rsidP="007914D1">
      <w:pPr>
        <w:numPr>
          <w:ilvl w:val="2"/>
          <w:numId w:val="5"/>
        </w:numPr>
        <w:shd w:val="clear" w:color="auto" w:fill="FFFFFF"/>
        <w:tabs>
          <w:tab w:val="left" w:pos="-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</w:pPr>
      <w:r w:rsidRPr="007914D1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 xml:space="preserve"> Обеспечение заявки на участие в закупке</w:t>
      </w:r>
      <w:bookmarkEnd w:id="6"/>
      <w:r w:rsidRPr="007914D1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 xml:space="preserve"> </w:t>
      </w:r>
    </w:p>
    <w:p w:rsidR="007914D1" w:rsidRPr="007914D1" w:rsidRDefault="007914D1" w:rsidP="007914D1">
      <w:pPr>
        <w:shd w:val="clear" w:color="auto" w:fill="FFFFFF"/>
        <w:suppressAutoHyphens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val="ru" w:eastAsia="ru-RU"/>
        </w:rPr>
      </w:pPr>
      <w:r w:rsidRPr="007914D1">
        <w:rPr>
          <w:rFonts w:ascii="Times New Roman" w:eastAsia="Times New Roman" w:hAnsi="Times New Roman" w:cs="Times New Roman"/>
          <w:i/>
          <w:sz w:val="24"/>
          <w:szCs w:val="24"/>
          <w:u w:val="single"/>
          <w:lang w:val="ru" w:eastAsia="ru-RU"/>
        </w:rPr>
        <w:t>Не требуется</w:t>
      </w:r>
    </w:p>
    <w:p w:rsidR="007914D1" w:rsidRPr="007914D1" w:rsidRDefault="007914D1" w:rsidP="007914D1">
      <w:pPr>
        <w:shd w:val="clear" w:color="auto" w:fill="FFFFFF"/>
        <w:tabs>
          <w:tab w:val="left" w:pos="0"/>
        </w:tabs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</w:pPr>
      <w:bookmarkStart w:id="7" w:name="bookmark6"/>
    </w:p>
    <w:p w:rsidR="007914D1" w:rsidRPr="007914D1" w:rsidRDefault="007914D1" w:rsidP="007914D1">
      <w:pPr>
        <w:numPr>
          <w:ilvl w:val="2"/>
          <w:numId w:val="5"/>
        </w:numPr>
        <w:shd w:val="clear" w:color="auto" w:fill="FFFFFF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</w:pPr>
      <w:r w:rsidRPr="007914D1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Обеспечение исполнения договора:</w:t>
      </w:r>
      <w:bookmarkEnd w:id="7"/>
    </w:p>
    <w:p w:rsidR="007914D1" w:rsidRPr="007914D1" w:rsidRDefault="007914D1" w:rsidP="007914D1">
      <w:pPr>
        <w:shd w:val="clear" w:color="auto" w:fill="FFFFFF"/>
        <w:tabs>
          <w:tab w:val="left" w:pos="709"/>
        </w:tabs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val="ru" w:eastAsia="ru-RU"/>
        </w:rPr>
      </w:pPr>
      <w:r w:rsidRPr="007914D1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ab/>
      </w:r>
    </w:p>
    <w:p w:rsidR="007914D1" w:rsidRPr="007914D1" w:rsidRDefault="007914D1" w:rsidP="007914D1">
      <w:pPr>
        <w:shd w:val="clear" w:color="auto" w:fill="FFFFFF"/>
        <w:suppressAutoHyphens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val="ru" w:eastAsia="ru-RU"/>
        </w:rPr>
      </w:pPr>
      <w:r w:rsidRPr="007914D1">
        <w:rPr>
          <w:rFonts w:ascii="Times New Roman" w:eastAsia="Times New Roman" w:hAnsi="Times New Roman" w:cs="Times New Roman"/>
          <w:i/>
          <w:sz w:val="24"/>
          <w:szCs w:val="24"/>
          <w:u w:val="single"/>
          <w:lang w:val="ru" w:eastAsia="ru-RU"/>
        </w:rPr>
        <w:t>Не требуется</w:t>
      </w:r>
    </w:p>
    <w:p w:rsidR="007914D1" w:rsidRPr="007914D1" w:rsidRDefault="007914D1" w:rsidP="007914D1">
      <w:pPr>
        <w:shd w:val="clear" w:color="auto" w:fill="FFFFFF"/>
        <w:tabs>
          <w:tab w:val="left" w:pos="449"/>
        </w:tabs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</w:p>
    <w:p w:rsidR="007914D1" w:rsidRPr="007914D1" w:rsidRDefault="007914D1" w:rsidP="007914D1">
      <w:pPr>
        <w:shd w:val="clear" w:color="auto" w:fill="FFFFFF"/>
        <w:tabs>
          <w:tab w:val="left" w:pos="449"/>
        </w:tabs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</w:p>
    <w:p w:rsidR="00C51609" w:rsidRPr="003941FA" w:rsidRDefault="00B22FE0" w:rsidP="00396B7A">
      <w:pPr>
        <w:jc w:val="right"/>
      </w:pPr>
    </w:p>
    <w:sectPr w:rsidR="00C51609" w:rsidRPr="003941F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2FE0" w:rsidRDefault="00B22FE0">
      <w:pPr>
        <w:spacing w:after="0" w:line="240" w:lineRule="auto"/>
      </w:pPr>
      <w:r>
        <w:separator/>
      </w:r>
    </w:p>
  </w:endnote>
  <w:endnote w:type="continuationSeparator" w:id="0">
    <w:p w:rsidR="00B22FE0" w:rsidRDefault="00B22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2FE0" w:rsidRDefault="00B22FE0">
      <w:pPr>
        <w:spacing w:after="0" w:line="240" w:lineRule="auto"/>
      </w:pPr>
      <w:r>
        <w:separator/>
      </w:r>
    </w:p>
  </w:footnote>
  <w:footnote w:type="continuationSeparator" w:id="0">
    <w:p w:rsidR="00B22FE0" w:rsidRDefault="00B22F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D1573A"/>
    <w:multiLevelType w:val="hybridMultilevel"/>
    <w:tmpl w:val="44E0B88A"/>
    <w:lvl w:ilvl="0" w:tplc="FF60C028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  <w:lang w:val="ru"/>
      </w:rPr>
    </w:lvl>
    <w:lvl w:ilvl="1" w:tplc="4600C42A">
      <w:start w:val="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  <w:lang w:val="ru"/>
      </w:rPr>
    </w:lvl>
    <w:lvl w:ilvl="2" w:tplc="FA6CA686">
      <w:start w:val="1"/>
      <w:numFmt w:val="decimal"/>
      <w:lvlText w:val=""/>
      <w:lvlJc w:val="left"/>
    </w:lvl>
    <w:lvl w:ilvl="3" w:tplc="FD80C8E8">
      <w:start w:val="1"/>
      <w:numFmt w:val="decimal"/>
      <w:lvlText w:val=""/>
      <w:lvlJc w:val="left"/>
    </w:lvl>
    <w:lvl w:ilvl="4" w:tplc="E052299E">
      <w:start w:val="1"/>
      <w:numFmt w:val="decimal"/>
      <w:lvlText w:val=""/>
      <w:lvlJc w:val="left"/>
    </w:lvl>
    <w:lvl w:ilvl="5" w:tplc="DCB493A2">
      <w:start w:val="1"/>
      <w:numFmt w:val="decimal"/>
      <w:lvlText w:val=""/>
      <w:lvlJc w:val="left"/>
    </w:lvl>
    <w:lvl w:ilvl="6" w:tplc="2F9E2AB2">
      <w:start w:val="1"/>
      <w:numFmt w:val="decimal"/>
      <w:lvlText w:val=""/>
      <w:lvlJc w:val="left"/>
    </w:lvl>
    <w:lvl w:ilvl="7" w:tplc="321E0A2C">
      <w:start w:val="1"/>
      <w:numFmt w:val="decimal"/>
      <w:lvlText w:val=""/>
      <w:lvlJc w:val="left"/>
    </w:lvl>
    <w:lvl w:ilvl="8" w:tplc="A3266AC6">
      <w:start w:val="1"/>
      <w:numFmt w:val="decimal"/>
      <w:lvlText w:val=""/>
      <w:lvlJc w:val="left"/>
    </w:lvl>
  </w:abstractNum>
  <w:abstractNum w:abstractNumId="1" w15:restartNumberingAfterBreak="0">
    <w:nsid w:val="28CC42F1"/>
    <w:multiLevelType w:val="hybridMultilevel"/>
    <w:tmpl w:val="F3ACCE6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E33CAF"/>
    <w:multiLevelType w:val="multilevel"/>
    <w:tmpl w:val="A1769622"/>
    <w:lvl w:ilvl="0">
      <w:start w:val="2"/>
      <w:numFmt w:val="decimal"/>
      <w:lvlText w:val="3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2">
      <w:start w:val="8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3E80A38"/>
    <w:multiLevelType w:val="hybridMultilevel"/>
    <w:tmpl w:val="4BB4B2E2"/>
    <w:lvl w:ilvl="0" w:tplc="F4F29C14">
      <w:start w:val="1"/>
      <w:numFmt w:val="bullet"/>
      <w:lvlText w:val="&lt;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position w:val="0"/>
        <w:sz w:val="25"/>
        <w:szCs w:val="25"/>
        <w:u w:val="single"/>
        <w:lang w:val="ru"/>
      </w:rPr>
    </w:lvl>
    <w:lvl w:ilvl="1" w:tplc="52BC6804">
      <w:start w:val="10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  <w:lang w:val="ru"/>
      </w:rPr>
    </w:lvl>
    <w:lvl w:ilvl="2" w:tplc="D90AE65C">
      <w:start w:val="1"/>
      <w:numFmt w:val="decimal"/>
      <w:lvlText w:val=""/>
      <w:lvlJc w:val="left"/>
    </w:lvl>
    <w:lvl w:ilvl="3" w:tplc="01487CC4">
      <w:start w:val="1"/>
      <w:numFmt w:val="decimal"/>
      <w:lvlText w:val=""/>
      <w:lvlJc w:val="left"/>
    </w:lvl>
    <w:lvl w:ilvl="4" w:tplc="E11A5DEA">
      <w:start w:val="1"/>
      <w:numFmt w:val="decimal"/>
      <w:lvlText w:val=""/>
      <w:lvlJc w:val="left"/>
    </w:lvl>
    <w:lvl w:ilvl="5" w:tplc="74322694">
      <w:start w:val="1"/>
      <w:numFmt w:val="decimal"/>
      <w:lvlText w:val=""/>
      <w:lvlJc w:val="left"/>
    </w:lvl>
    <w:lvl w:ilvl="6" w:tplc="882EC952">
      <w:start w:val="1"/>
      <w:numFmt w:val="decimal"/>
      <w:lvlText w:val=""/>
      <w:lvlJc w:val="left"/>
    </w:lvl>
    <w:lvl w:ilvl="7" w:tplc="D01A06B2">
      <w:start w:val="1"/>
      <w:numFmt w:val="decimal"/>
      <w:lvlText w:val=""/>
      <w:lvlJc w:val="left"/>
    </w:lvl>
    <w:lvl w:ilvl="8" w:tplc="563A70F4">
      <w:start w:val="1"/>
      <w:numFmt w:val="decimal"/>
      <w:lvlText w:val=""/>
      <w:lvlJc w:val="left"/>
    </w:lvl>
  </w:abstractNum>
  <w:abstractNum w:abstractNumId="4" w15:restartNumberingAfterBreak="0">
    <w:nsid w:val="7A222F3F"/>
    <w:multiLevelType w:val="multilevel"/>
    <w:tmpl w:val="A5A8AD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3AA"/>
    <w:rsid w:val="00146AAF"/>
    <w:rsid w:val="00245896"/>
    <w:rsid w:val="00250A35"/>
    <w:rsid w:val="0026440F"/>
    <w:rsid w:val="0032359B"/>
    <w:rsid w:val="00347EF0"/>
    <w:rsid w:val="0037216B"/>
    <w:rsid w:val="003941FA"/>
    <w:rsid w:val="00396B7A"/>
    <w:rsid w:val="004353F8"/>
    <w:rsid w:val="00461FDF"/>
    <w:rsid w:val="0049785B"/>
    <w:rsid w:val="004D0A9E"/>
    <w:rsid w:val="0053790D"/>
    <w:rsid w:val="005B6333"/>
    <w:rsid w:val="006101AF"/>
    <w:rsid w:val="00632E4E"/>
    <w:rsid w:val="00657B95"/>
    <w:rsid w:val="007528BA"/>
    <w:rsid w:val="007914D1"/>
    <w:rsid w:val="00836714"/>
    <w:rsid w:val="008773AA"/>
    <w:rsid w:val="00877AD2"/>
    <w:rsid w:val="008867E2"/>
    <w:rsid w:val="0098514F"/>
    <w:rsid w:val="009A73E8"/>
    <w:rsid w:val="00A925E5"/>
    <w:rsid w:val="00A96D49"/>
    <w:rsid w:val="00AB5A1B"/>
    <w:rsid w:val="00B018E6"/>
    <w:rsid w:val="00B22FE0"/>
    <w:rsid w:val="00BB0573"/>
    <w:rsid w:val="00BE2B84"/>
    <w:rsid w:val="00C076DF"/>
    <w:rsid w:val="00C379A8"/>
    <w:rsid w:val="00C442F4"/>
    <w:rsid w:val="00CA5B67"/>
    <w:rsid w:val="00D249C7"/>
    <w:rsid w:val="00D608B3"/>
    <w:rsid w:val="00D76E49"/>
    <w:rsid w:val="00D90CC2"/>
    <w:rsid w:val="00DD4908"/>
    <w:rsid w:val="00DD5E5C"/>
    <w:rsid w:val="00DD781F"/>
    <w:rsid w:val="00F94F53"/>
    <w:rsid w:val="00FA1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523F39-038F-49E6-9A13-0C01E4D0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TimesNewRoman">
    <w:name w:val="Times New Roman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60" w:line="259" w:lineRule="auto"/>
      <w:jc w:val="both"/>
    </w:pPr>
    <w:rPr>
      <w:rFonts w:ascii="Times New Roman" w:eastAsia="Times New Roman" w:hAnsi="Times New Roman" w:cs="Times New Roman"/>
      <w:shd w:val="clear" w:color="auto" w:fill="FFFFFF"/>
    </w:rPr>
  </w:style>
  <w:style w:type="table" w:customStyle="1" w:styleId="710">
    <w:name w:val="Сетка таблицы71"/>
    <w:uiPriority w:val="3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character" w:customStyle="1" w:styleId="TimesNewRomancharacter">
    <w:name w:val="Times New Roman_character"/>
    <w:rPr>
      <w:rFonts w:ascii="Times New Roman" w:eastAsia="Times New Roman" w:hAnsi="Times New Roman" w:cs="Times New Roman"/>
      <w:b w:val="0"/>
      <w:bCs w:val="0"/>
      <w:shd w:val="clear" w:color="auto" w:fill="FFFFFF"/>
    </w:rPr>
  </w:style>
  <w:style w:type="table" w:customStyle="1" w:styleId="610">
    <w:name w:val="Сетка таблицы61"/>
    <w:uiPriority w:val="39"/>
    <w:rsid w:val="00C379A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paragraph" w:customStyle="1" w:styleId="ConsPlusNormal">
    <w:name w:val="ConsPlusNormal"/>
    <w:rsid w:val="00C442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a">
    <w:name w:val="Strong"/>
    <w:basedOn w:val="a0"/>
    <w:uiPriority w:val="22"/>
    <w:qFormat/>
    <w:rsid w:val="00BB0573"/>
    <w:rPr>
      <w:b/>
      <w:bCs/>
    </w:rPr>
  </w:style>
  <w:style w:type="character" w:customStyle="1" w:styleId="92">
    <w:name w:val="Основной текст9"/>
    <w:rsid w:val="0032359B"/>
    <w:rPr>
      <w:rFonts w:ascii="Times New Roman" w:eastAsia="Times New Roman" w:hAnsi="Times New Roman" w:cs="Times New Roman"/>
      <w:color w:val="000000"/>
      <w:spacing w:val="3"/>
      <w:w w:val="100"/>
      <w:position w:val="0"/>
      <w:sz w:val="20"/>
      <w:szCs w:val="20"/>
      <w:u w:val="none"/>
      <w:lang w:val="ru-RU"/>
    </w:rPr>
  </w:style>
  <w:style w:type="character" w:customStyle="1" w:styleId="afb">
    <w:name w:val="Основной текст_"/>
    <w:link w:val="18"/>
    <w:locked/>
    <w:rsid w:val="0032359B"/>
    <w:rPr>
      <w:spacing w:val="3"/>
      <w:shd w:val="clear" w:color="auto" w:fill="FFFFFF"/>
    </w:rPr>
  </w:style>
  <w:style w:type="paragraph" w:customStyle="1" w:styleId="18">
    <w:name w:val="Основной текст18"/>
    <w:basedOn w:val="a"/>
    <w:link w:val="afb"/>
    <w:rsid w:val="0032359B"/>
    <w:pPr>
      <w:widowControl w:val="0"/>
      <w:shd w:val="clear" w:color="auto" w:fill="FFFFFF"/>
      <w:spacing w:before="420" w:after="300" w:line="0" w:lineRule="atLeast"/>
      <w:ind w:hanging="340"/>
    </w:pPr>
    <w:rPr>
      <w:spacing w:val="3"/>
    </w:rPr>
  </w:style>
  <w:style w:type="table" w:customStyle="1" w:styleId="510">
    <w:name w:val="Сетка таблицы51"/>
    <w:basedOn w:val="a1"/>
    <w:next w:val="ae"/>
    <w:uiPriority w:val="39"/>
    <w:rsid w:val="003941FA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3">
    <w:name w:val="Основной текст (5)_"/>
    <w:basedOn w:val="a0"/>
    <w:link w:val="54"/>
    <w:rsid w:val="003941FA"/>
    <w:rPr>
      <w:rFonts w:eastAsia="Times New Roman"/>
      <w:sz w:val="25"/>
      <w:szCs w:val="25"/>
      <w:shd w:val="clear" w:color="auto" w:fill="FFFFFF"/>
    </w:rPr>
  </w:style>
  <w:style w:type="character" w:customStyle="1" w:styleId="55">
    <w:name w:val="Основной текст (5) + Полужирный"/>
    <w:basedOn w:val="53"/>
    <w:rsid w:val="003941FA"/>
    <w:rPr>
      <w:rFonts w:eastAsia="Times New Roman"/>
      <w:b/>
      <w:bCs/>
      <w:sz w:val="25"/>
      <w:szCs w:val="25"/>
      <w:shd w:val="clear" w:color="auto" w:fill="FFFFFF"/>
    </w:rPr>
  </w:style>
  <w:style w:type="paragraph" w:customStyle="1" w:styleId="54">
    <w:name w:val="Основной текст (5)"/>
    <w:basedOn w:val="a"/>
    <w:link w:val="53"/>
    <w:rsid w:val="003941FA"/>
    <w:pPr>
      <w:shd w:val="clear" w:color="auto" w:fill="FFFFFF"/>
      <w:spacing w:before="480" w:after="180" w:line="0" w:lineRule="atLeast"/>
      <w:jc w:val="both"/>
    </w:pPr>
    <w:rPr>
      <w:rFonts w:eastAsia="Times New Roman"/>
      <w:sz w:val="25"/>
      <w:szCs w:val="25"/>
    </w:rPr>
  </w:style>
  <w:style w:type="table" w:customStyle="1" w:styleId="511">
    <w:name w:val="Сетка таблицы511"/>
    <w:basedOn w:val="a1"/>
    <w:next w:val="ae"/>
    <w:uiPriority w:val="39"/>
    <w:rsid w:val="007914D1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11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.offers@ncfu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ncfu.ru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2409</Words>
  <Characters>13736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localuser</dc:creator>
  <cp:lastModifiedBy>Администратор</cp:lastModifiedBy>
  <cp:revision>2</cp:revision>
  <dcterms:created xsi:type="dcterms:W3CDTF">2026-07-27T14:40:00Z</dcterms:created>
  <dcterms:modified xsi:type="dcterms:W3CDTF">2026-07-27T14:40:00Z</dcterms:modified>
</cp:coreProperties>
</file>