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156A2" w14:textId="77777777"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821520" wp14:editId="5F71646F">
            <wp:extent cx="12763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7DB6" w14:textId="77777777"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948883" w14:textId="77777777"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1745B174" w14:textId="77777777"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67B57AE5" w14:textId="77777777"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«СЕВЕРО-КАВКАЗСКИЙ ФЕДЕРАЛЬНЫЙ УНИВЕРСИТЕТ» (СКФУ)</w:t>
      </w:r>
    </w:p>
    <w:p w14:paraId="3838862C" w14:textId="77777777"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B801DCC" w14:textId="417D74B2"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ЗАПРОС №</w:t>
      </w:r>
      <w:r w:rsidR="00EE78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77B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05</w:t>
      </w:r>
      <w:r w:rsidR="00A27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/13.00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7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от </w:t>
      </w:r>
      <w:r w:rsidR="00EE78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277B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01</w:t>
      </w:r>
      <w:r w:rsidR="00EE78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="00277B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июня </w:t>
      </w:r>
      <w:r w:rsidR="00A276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2026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г.</w:t>
      </w:r>
    </w:p>
    <w:p w14:paraId="2D0416D1" w14:textId="77777777"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14:paraId="10EC2592" w14:textId="77777777"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E6A1D1E" w14:textId="77777777" w:rsidR="009D0FD7" w:rsidRPr="009D0FD7" w:rsidRDefault="009D0FD7" w:rsidP="009D0FD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«Северо-Кавказский федеральный универс</w:t>
      </w:r>
      <w:bookmarkStart w:id="0" w:name="_GoBack"/>
      <w:bookmarkEnd w:id="0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итет» просит Вас предоставить счет/коммерческое предложение (согласно Технического задания). </w:t>
      </w:r>
    </w:p>
    <w:p w14:paraId="57EBE1E3" w14:textId="77777777"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14:paraId="0F45A114" w14:textId="77777777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14:paraId="7D41270C" w14:textId="77777777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4783ECB2" w14:textId="77777777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ФИО руководителя, адрес регистрации);</w:t>
      </w:r>
    </w:p>
    <w:p w14:paraId="2B1C53E3" w14:textId="77777777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14:paraId="78CB0287" w14:textId="55F67B3C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A27610" w:rsidRPr="00A27610">
        <w:rPr>
          <w:rFonts w:ascii="Times New Roman" w:eastAsia="Calibri" w:hAnsi="Times New Roman" w:cs="Times New Roman"/>
          <w:color w:val="000000"/>
          <w:sz w:val="24"/>
          <w:szCs w:val="24"/>
        </w:rPr>
        <w:t>nnikulnikova</w:t>
      </w:r>
      <w:r w:rsidRPr="00A27610">
        <w:rPr>
          <w:rFonts w:ascii="Times New Roman" w:eastAsia="Calibri" w:hAnsi="Times New Roman" w:cs="Times New Roman"/>
          <w:color w:val="000000"/>
          <w:sz w:val="24"/>
          <w:szCs w:val="24"/>
        </w:rPr>
        <w:t>@ncfu.ru.</w:t>
      </w:r>
    </w:p>
    <w:p w14:paraId="1F2CF7CC" w14:textId="77777777"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14:paraId="1B2AFF3D" w14:textId="77777777"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Реквизиты:</w:t>
      </w:r>
    </w:p>
    <w:p w14:paraId="5B8E8E7E" w14:textId="77777777" w:rsidR="009D0FD7" w:rsidRPr="009D0FD7" w:rsidRDefault="009D0FD7" w:rsidP="00277B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«Северо-Кавказский федеральный университет»</w:t>
      </w:r>
    </w:p>
    <w:p w14:paraId="1B788D4F" w14:textId="77777777" w:rsidR="00277B8C" w:rsidRPr="00D57061" w:rsidRDefault="00277B8C" w:rsidP="00277B8C">
      <w:pPr>
        <w:autoSpaceDN w:val="0"/>
        <w:spacing w:after="0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Юридический/почтовый адрес: 355017, г. Ставрополь, улица Пушкина, д.1</w:t>
      </w:r>
    </w:p>
    <w:p w14:paraId="7AD1CFC2" w14:textId="77777777" w:rsidR="00277B8C" w:rsidRPr="00D57061" w:rsidRDefault="00277B8C" w:rsidP="00277B8C">
      <w:pPr>
        <w:autoSpaceDN w:val="0"/>
        <w:spacing w:after="0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Телефон: (8652) 95-68-08, факс. (8652) 95-68-03, e-mail: info@ncfu.ru</w:t>
      </w:r>
    </w:p>
    <w:p w14:paraId="5E1C514B" w14:textId="77777777" w:rsidR="00277B8C" w:rsidRPr="00D57061" w:rsidRDefault="00277B8C" w:rsidP="00277B8C">
      <w:pPr>
        <w:autoSpaceDN w:val="0"/>
        <w:spacing w:after="0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Банковские реквизиты:</w:t>
      </w:r>
    </w:p>
    <w:p w14:paraId="7F6781FC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ИНН/КПП 2635014955/263401001</w:t>
      </w:r>
    </w:p>
    <w:p w14:paraId="40F29549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Получатель УФК по Нижегородской области (ФГАОУ ВО «Северо-Кавказский федеральный университет» л/счет 30216Ш58810)</w:t>
      </w:r>
    </w:p>
    <w:p w14:paraId="3555EB5C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Банк ОКЦ № 1 ВВГУ Банка России//УФК по Нижегородской области, г.Нижний Новгород</w:t>
      </w:r>
    </w:p>
    <w:p w14:paraId="3C32FA18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Р/счет 03214643000000013243</w:t>
      </w:r>
    </w:p>
    <w:p w14:paraId="0AB1441D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К/счет 40102810745370000024</w:t>
      </w:r>
    </w:p>
    <w:p w14:paraId="4D8EB466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БИК 012202102</w:t>
      </w:r>
    </w:p>
    <w:p w14:paraId="76AB78CE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ОКПО 02067965</w:t>
      </w:r>
    </w:p>
    <w:p w14:paraId="2B46692E" w14:textId="77777777" w:rsidR="00277B8C" w:rsidRPr="00D57061" w:rsidRDefault="00277B8C" w:rsidP="00277B8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Cs w:val="20"/>
        </w:rPr>
      </w:pPr>
      <w:r w:rsidRPr="00D57061">
        <w:rPr>
          <w:rFonts w:ascii="Times New Roman CYR" w:hAnsi="Times New Roman CYR" w:cs="Times New Roman CYR"/>
          <w:szCs w:val="20"/>
        </w:rPr>
        <w:t>ОГРН 1022601961580</w:t>
      </w:r>
    </w:p>
    <w:p w14:paraId="3402BC99" w14:textId="473DC461" w:rsidR="009D0FD7" w:rsidRPr="009D0FD7" w:rsidRDefault="00277B8C" w:rsidP="00277B8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7061">
        <w:rPr>
          <w:rFonts w:ascii="Times New Roman CYR" w:hAnsi="Times New Roman CYR" w:cs="Times New Roman CYR"/>
          <w:szCs w:val="20"/>
        </w:rPr>
        <w:t>ОКТМО 07701000</w:t>
      </w:r>
    </w:p>
    <w:p w14:paraId="06364BF3" w14:textId="77777777" w:rsidR="00A27610" w:rsidRPr="00BA0860" w:rsidRDefault="00A27610" w:rsidP="00277B8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С уважением,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Оботурова Наталья Павловна</w:t>
      </w:r>
    </w:p>
    <w:p w14:paraId="6C0C5841" w14:textId="77777777" w:rsidR="00A27610" w:rsidRPr="00BA0860" w:rsidRDefault="00A27610" w:rsidP="00277B8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Тел. </w:t>
      </w:r>
      <w:r w:rsidRPr="00DB780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(8652) 95-68-00 </w:t>
      </w:r>
      <w:r w:rsidRPr="00DB7800">
        <w:rPr>
          <w:rFonts w:ascii="Times New Roman" w:eastAsia="Calibri" w:hAnsi="Times New Roman" w:cs="Times New Roman" w:hint="cs"/>
          <w:i/>
          <w:color w:val="000000"/>
          <w:sz w:val="24"/>
          <w:szCs w:val="24"/>
        </w:rPr>
        <w:t>доб</w:t>
      </w:r>
      <w:r w:rsidRPr="00DB780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 51-51</w:t>
      </w:r>
    </w:p>
    <w:p w14:paraId="30A2B18C" w14:textId="77777777" w:rsidR="00A27610" w:rsidRPr="006C16C8" w:rsidRDefault="00A27610" w:rsidP="00277B8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E</w:t>
      </w: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mail</w:t>
      </w:r>
      <w:r w:rsidRPr="00BA086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</w:t>
      </w:r>
      <w:hyperlink r:id="rId8" w:history="1">
        <w:r w:rsidRPr="00BA3436">
          <w:rPr>
            <w:rStyle w:val="a9"/>
            <w:rFonts w:ascii="Times New Roman" w:eastAsia="Calibri" w:hAnsi="Times New Roman" w:cs="Times New Roman"/>
            <w:i/>
            <w:sz w:val="24"/>
            <w:szCs w:val="24"/>
            <w:lang w:val="en-US"/>
          </w:rPr>
          <w:t>noboturova</w:t>
        </w:r>
        <w:r w:rsidRPr="00BA3436">
          <w:rPr>
            <w:rStyle w:val="a9"/>
            <w:rFonts w:ascii="Times New Roman" w:eastAsia="Calibri" w:hAnsi="Times New Roman" w:cs="Times New Roman"/>
            <w:i/>
            <w:sz w:val="24"/>
            <w:szCs w:val="24"/>
          </w:rPr>
          <w:t>@</w:t>
        </w:r>
        <w:r w:rsidRPr="00BA3436">
          <w:rPr>
            <w:rStyle w:val="a9"/>
            <w:rFonts w:ascii="Times New Roman" w:eastAsia="Calibri" w:hAnsi="Times New Roman" w:cs="Times New Roman"/>
            <w:i/>
            <w:sz w:val="24"/>
            <w:szCs w:val="24"/>
            <w:lang w:val="en-US"/>
          </w:rPr>
          <w:t>ncfu</w:t>
        </w:r>
        <w:r w:rsidRPr="00BA3436">
          <w:rPr>
            <w:rStyle w:val="a9"/>
            <w:rFonts w:ascii="Times New Roman" w:eastAsia="Calibri" w:hAnsi="Times New Roman" w:cs="Times New Roman"/>
            <w:i/>
            <w:sz w:val="24"/>
            <w:szCs w:val="24"/>
          </w:rPr>
          <w:t>.</w:t>
        </w:r>
        <w:r w:rsidRPr="00BA3436">
          <w:rPr>
            <w:rStyle w:val="a9"/>
            <w:rFonts w:ascii="Times New Roman" w:eastAsia="Calibri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6C820C1E" w14:textId="77777777" w:rsidR="00A27610" w:rsidRPr="006C16C8" w:rsidRDefault="00A27610" w:rsidP="00A27610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4608DE30" w14:textId="77777777" w:rsid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  </w:t>
      </w:r>
      <w:r w:rsidRPr="009D0F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</w:p>
    <w:p w14:paraId="5D40BAA4" w14:textId="77777777" w:rsidR="009D0FD7" w:rsidRPr="009D0FD7" w:rsidRDefault="009D0FD7" w:rsidP="009D0F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 w:type="page"/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ТЕХНИЧЕСКОЕ ЗАДАНИЕ</w:t>
      </w:r>
    </w:p>
    <w:tbl>
      <w:tblPr>
        <w:tblStyle w:val="61"/>
        <w:tblW w:w="5256" w:type="pct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416"/>
        <w:gridCol w:w="3709"/>
        <w:gridCol w:w="1637"/>
        <w:gridCol w:w="1499"/>
      </w:tblGrid>
      <w:tr w:rsidR="009D0FD7" w:rsidRPr="009D0FD7" w14:paraId="07E333FA" w14:textId="77777777" w:rsidTr="00277B8C">
        <w:tc>
          <w:tcPr>
            <w:tcW w:w="286" w:type="pct"/>
            <w:shd w:val="clear" w:color="auto" w:fill="FFFFFF"/>
            <w:vAlign w:val="center"/>
          </w:tcPr>
          <w:p w14:paraId="4FDBDCF4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230" w:type="pct"/>
            <w:shd w:val="clear" w:color="auto" w:fill="FFFFFF"/>
            <w:vAlign w:val="center"/>
          </w:tcPr>
          <w:p w14:paraId="40B85355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поставляемых товаров</w:t>
            </w:r>
          </w:p>
        </w:tc>
        <w:tc>
          <w:tcPr>
            <w:tcW w:w="1888" w:type="pct"/>
            <w:shd w:val="clear" w:color="auto" w:fill="FFFFFF"/>
            <w:vAlign w:val="center"/>
          </w:tcPr>
          <w:p w14:paraId="7A61C3C9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Наименование,</w:t>
            </w:r>
          </w:p>
          <w:p w14:paraId="13A0E30B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характеристики поставляемых товаров</w:t>
            </w:r>
          </w:p>
        </w:tc>
        <w:tc>
          <w:tcPr>
            <w:tcW w:w="833" w:type="pct"/>
            <w:shd w:val="clear" w:color="auto" w:fill="FFFFFF"/>
            <w:vAlign w:val="center"/>
          </w:tcPr>
          <w:p w14:paraId="1E32DB90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 по ОКЕИ</w:t>
            </w:r>
          </w:p>
          <w:p w14:paraId="201DF07E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(условное обозначение)</w:t>
            </w:r>
          </w:p>
        </w:tc>
        <w:tc>
          <w:tcPr>
            <w:tcW w:w="763" w:type="pct"/>
            <w:shd w:val="clear" w:color="auto" w:fill="FFFFFF"/>
            <w:vAlign w:val="center"/>
          </w:tcPr>
          <w:p w14:paraId="379FC8B2" w14:textId="77777777" w:rsidR="009D0FD7" w:rsidRPr="009D0FD7" w:rsidRDefault="009D0FD7" w:rsidP="00A276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277B8C" w:rsidRPr="00277B8C" w14:paraId="14BB2E1F" w14:textId="77777777" w:rsidTr="00277B8C">
        <w:tc>
          <w:tcPr>
            <w:tcW w:w="286" w:type="pct"/>
            <w:shd w:val="clear" w:color="auto" w:fill="FFFFFF"/>
            <w:vAlign w:val="center"/>
          </w:tcPr>
          <w:p w14:paraId="324DB318" w14:textId="2FB55EF9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0" w:type="pct"/>
            <w:shd w:val="clear" w:color="auto" w:fill="FFFFFF"/>
          </w:tcPr>
          <w:p w14:paraId="69DC7F2D" w14:textId="631F598B" w:rsidR="00277B8C" w:rsidRPr="00277B8C" w:rsidRDefault="00277B8C" w:rsidP="00277B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холодильный комбинированный Бирюса Б-410</w:t>
            </w:r>
          </w:p>
        </w:tc>
        <w:tc>
          <w:tcPr>
            <w:tcW w:w="1888" w:type="pct"/>
            <w:shd w:val="clear" w:color="auto" w:fill="FFFFFF"/>
          </w:tcPr>
          <w:p w14:paraId="44BB26ED" w14:textId="77777777" w:rsidR="00277B8C" w:rsidRPr="00277B8C" w:rsidRDefault="00277B8C" w:rsidP="00277B8C">
            <w:pPr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Полезный объем: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147 л холодильное отделение 130 л, морозильное 17 л -  не обязательно</w:t>
            </w:r>
          </w:p>
          <w:p w14:paraId="5AD12E7C" w14:textId="77777777" w:rsidR="00277B8C" w:rsidRPr="00277B8C" w:rsidRDefault="00277B8C" w:rsidP="00277B8C">
            <w:pPr>
              <w:numPr>
                <w:ilvl w:val="0"/>
                <w:numId w:val="10"/>
              </w:numPr>
              <w:ind w:left="0"/>
              <w:rPr>
                <w:rStyle w:val="t286pc"/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Температурный режим: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от 0 до +8 °C (в холодильной) </w:t>
            </w:r>
          </w:p>
          <w:p w14:paraId="25F12377" w14:textId="77777777" w:rsidR="00277B8C" w:rsidRPr="00277B8C" w:rsidRDefault="00277B8C" w:rsidP="00277B8C">
            <w:pPr>
              <w:numPr>
                <w:ilvl w:val="0"/>
                <w:numId w:val="10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>до -12 °C (в морозильной).</w:t>
            </w:r>
          </w:p>
          <w:p w14:paraId="2EEA4C98" w14:textId="77777777" w:rsidR="00277B8C" w:rsidRPr="00277B8C" w:rsidRDefault="00277B8C" w:rsidP="00277B8C">
            <w:pPr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Энергоэффективность: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класс «A», что гарантирует экономичный расход электричества.</w:t>
            </w:r>
          </w:p>
          <w:p w14:paraId="6D893E2E" w14:textId="77777777" w:rsidR="00277B8C" w:rsidRPr="00277B8C" w:rsidRDefault="00277B8C" w:rsidP="00277B8C">
            <w:pPr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Компрессор: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1 надежный компрессор с механическим управлением (температура регулируется удобной поворотной ручкой).</w:t>
            </w:r>
          </w:p>
          <w:p w14:paraId="4523582E" w14:textId="77777777" w:rsidR="00277B8C" w:rsidRPr="00277B8C" w:rsidRDefault="00277B8C" w:rsidP="00277B8C">
            <w:pPr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Уровень шума: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до 40 дБ.</w:t>
            </w:r>
          </w:p>
          <w:p w14:paraId="4B07CAEC" w14:textId="77FAC515" w:rsidR="00277B8C" w:rsidRPr="00277B8C" w:rsidRDefault="00277B8C" w:rsidP="00277B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277B8C">
              <w:rPr>
                <w:rStyle w:val="ac"/>
                <w:rFonts w:ascii="Times New Roman" w:hAnsi="Times New Roman" w:cs="Times New Roman"/>
                <w:b w:val="0"/>
                <w:sz w:val="22"/>
                <w:szCs w:val="22"/>
              </w:rPr>
              <w:t>Дверца:</w:t>
            </w:r>
            <w:r w:rsidRPr="00277B8C">
              <w:rPr>
                <w:rStyle w:val="t286pc"/>
                <w:rFonts w:ascii="Times New Roman" w:hAnsi="Times New Roman" w:cs="Times New Roman"/>
                <w:sz w:val="22"/>
                <w:szCs w:val="22"/>
              </w:rPr>
              <w:t xml:space="preserve"> 1 глухая перенавешиваемая дверь </w:t>
            </w:r>
          </w:p>
        </w:tc>
        <w:tc>
          <w:tcPr>
            <w:tcW w:w="833" w:type="pct"/>
            <w:shd w:val="clear" w:color="auto" w:fill="FFFFFF"/>
          </w:tcPr>
          <w:p w14:paraId="050096F4" w14:textId="3CDBA405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277B8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шт (796)</w:t>
            </w:r>
          </w:p>
        </w:tc>
        <w:tc>
          <w:tcPr>
            <w:tcW w:w="763" w:type="pct"/>
            <w:shd w:val="clear" w:color="auto" w:fill="FFFFFF"/>
          </w:tcPr>
          <w:p w14:paraId="02ABD29B" w14:textId="39927ECB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277B8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</w:tr>
      <w:tr w:rsidR="00277B8C" w:rsidRPr="00277B8C" w14:paraId="67958D82" w14:textId="77777777" w:rsidTr="00277B8C">
        <w:tc>
          <w:tcPr>
            <w:tcW w:w="286" w:type="pct"/>
            <w:shd w:val="clear" w:color="auto" w:fill="FFFFFF"/>
            <w:vAlign w:val="center"/>
          </w:tcPr>
          <w:p w14:paraId="6BE51C60" w14:textId="5C0935FF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230" w:type="pct"/>
            <w:shd w:val="clear" w:color="auto" w:fill="FFFFFF"/>
          </w:tcPr>
          <w:p w14:paraId="4F7E79CC" w14:textId="4E4FDA50" w:rsidR="00277B8C" w:rsidRPr="00277B8C" w:rsidRDefault="00277B8C" w:rsidP="00277B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Шкаф для созревания мяса </w:t>
            </w: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MEATAGE LUX SN-415</w:t>
            </w:r>
          </w:p>
        </w:tc>
        <w:tc>
          <w:tcPr>
            <w:tcW w:w="1888" w:type="pct"/>
            <w:shd w:val="clear" w:color="auto" w:fill="FFFFFF"/>
          </w:tcPr>
          <w:p w14:paraId="68771E7B" w14:textId="77777777" w:rsidR="00277B8C" w:rsidRPr="00277B8C" w:rsidRDefault="00277B8C" w:rsidP="00277B8C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277B8C">
              <w:rPr>
                <w:color w:val="000000"/>
                <w:sz w:val="22"/>
                <w:szCs w:val="22"/>
              </w:rPr>
              <w:t>Шкаф для мяса предназначен для охлаждения и вызревания мяса, ветчины и салями в помещениях, не относящихся к категории промышленных. и офисах.</w:t>
            </w:r>
          </w:p>
          <w:p w14:paraId="3CD93258" w14:textId="77777777" w:rsidR="00277B8C" w:rsidRPr="00277B8C" w:rsidRDefault="00277B8C" w:rsidP="00277B8C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277B8C">
              <w:rPr>
                <w:color w:val="000000"/>
                <w:sz w:val="22"/>
                <w:szCs w:val="22"/>
              </w:rPr>
              <w:t>Модель оснащена сенсорной панелью управления и запираемой дверцей с прочными петлями и замком. Внутренняя камера и ручки выполнены из нержавеющей стали, дверная рама - из бесшовной нержавеющей стали, дверца - из трехслойного анти-УФ стекла.</w:t>
            </w:r>
          </w:p>
          <w:p w14:paraId="736D35C1" w14:textId="77777777" w:rsidR="00277B8C" w:rsidRPr="00277B8C" w:rsidRDefault="00277B8C" w:rsidP="00277B8C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277B8C">
              <w:rPr>
                <w:color w:val="000000"/>
                <w:sz w:val="22"/>
                <w:szCs w:val="22"/>
              </w:rPr>
              <w:t>В комплект поставки входят 6 хромированных полок и 2 крюка.</w:t>
            </w:r>
          </w:p>
          <w:p w14:paraId="3FB41A82" w14:textId="77777777" w:rsidR="00277B8C" w:rsidRPr="00277B8C" w:rsidRDefault="00277B8C" w:rsidP="00277B8C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277B8C">
              <w:rPr>
                <w:bCs/>
                <w:color w:val="000000"/>
                <w:sz w:val="22"/>
                <w:szCs w:val="22"/>
              </w:rPr>
              <w:t>Особенности:</w:t>
            </w:r>
          </w:p>
          <w:p w14:paraId="7B69CE8E" w14:textId="77777777" w:rsidR="00277B8C" w:rsidRPr="00277B8C" w:rsidRDefault="00277B8C" w:rsidP="00277B8C">
            <w:pPr>
              <w:numPr>
                <w:ilvl w:val="0"/>
                <w:numId w:val="13"/>
              </w:numPr>
              <w:shd w:val="clear" w:color="auto" w:fill="FFFFFF"/>
              <w:spacing w:line="240" w:lineRule="atLeast"/>
              <w:ind w:left="4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Одна температурная зона</w:t>
            </w:r>
          </w:p>
          <w:p w14:paraId="25261BEB" w14:textId="77777777" w:rsidR="00277B8C" w:rsidRPr="00277B8C" w:rsidRDefault="00277B8C" w:rsidP="00277B8C">
            <w:pPr>
              <w:numPr>
                <w:ilvl w:val="0"/>
                <w:numId w:val="13"/>
              </w:numPr>
              <w:shd w:val="clear" w:color="auto" w:fill="FFFFFF"/>
              <w:spacing w:line="240" w:lineRule="atLeast"/>
              <w:ind w:left="4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Touch Control</w:t>
            </w:r>
          </w:p>
          <w:p w14:paraId="4209C370" w14:textId="77777777" w:rsidR="00277B8C" w:rsidRPr="00277B8C" w:rsidRDefault="00277B8C" w:rsidP="00277B8C">
            <w:pPr>
              <w:numPr>
                <w:ilvl w:val="0"/>
                <w:numId w:val="13"/>
              </w:numPr>
              <w:shd w:val="clear" w:color="auto" w:fill="FFFFFF"/>
              <w:spacing w:line="240" w:lineRule="atLeast"/>
              <w:ind w:left="4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УФ-стерилизация</w:t>
            </w:r>
          </w:p>
          <w:p w14:paraId="0B9B7AF4" w14:textId="77777777" w:rsidR="00277B8C" w:rsidRPr="00277B8C" w:rsidRDefault="00277B8C" w:rsidP="00277B8C">
            <w:pPr>
              <w:numPr>
                <w:ilvl w:val="0"/>
                <w:numId w:val="13"/>
              </w:numPr>
              <w:shd w:val="clear" w:color="auto" w:fill="FFFFFF"/>
              <w:spacing w:line="240" w:lineRule="atLeast"/>
              <w:ind w:left="4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Очистка воздуха угольным фильтром</w:t>
            </w:r>
          </w:p>
          <w:p w14:paraId="421368BE" w14:textId="66C89F41" w:rsidR="00277B8C" w:rsidRPr="00277B8C" w:rsidRDefault="00277B8C" w:rsidP="00277B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77B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Хладагент: R600A</w:t>
            </w:r>
          </w:p>
        </w:tc>
        <w:tc>
          <w:tcPr>
            <w:tcW w:w="833" w:type="pct"/>
            <w:shd w:val="clear" w:color="auto" w:fill="FFFFFF"/>
          </w:tcPr>
          <w:p w14:paraId="7DA60E7F" w14:textId="3F90E07F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77B8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шт (796)</w:t>
            </w:r>
          </w:p>
        </w:tc>
        <w:tc>
          <w:tcPr>
            <w:tcW w:w="763" w:type="pct"/>
            <w:shd w:val="clear" w:color="auto" w:fill="FFFFFF"/>
          </w:tcPr>
          <w:p w14:paraId="6687174B" w14:textId="44170717" w:rsidR="00277B8C" w:rsidRPr="00277B8C" w:rsidRDefault="00277B8C" w:rsidP="00277B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277B8C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14:paraId="347AC222" w14:textId="77777777" w:rsidR="009D0FD7" w:rsidRPr="009D0FD7" w:rsidRDefault="009D0FD7" w:rsidP="009D0FD7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p w14:paraId="1A5933FB" w14:textId="0F10DEEF" w:rsidR="00D142F0" w:rsidRPr="009D0FD7" w:rsidRDefault="00D142F0" w:rsidP="009D0FD7"/>
    <w:sectPr w:rsidR="00D142F0" w:rsidRPr="009D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4EB2D" w14:textId="77777777" w:rsidR="009707A1" w:rsidRDefault="009707A1" w:rsidP="009D0FD7">
      <w:pPr>
        <w:spacing w:after="0" w:line="240" w:lineRule="auto"/>
      </w:pPr>
      <w:r>
        <w:separator/>
      </w:r>
    </w:p>
  </w:endnote>
  <w:endnote w:type="continuationSeparator" w:id="0">
    <w:p w14:paraId="1C9E4B0B" w14:textId="77777777" w:rsidR="009707A1" w:rsidRDefault="009707A1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918AB" w14:textId="77777777" w:rsidR="009707A1" w:rsidRDefault="009707A1" w:rsidP="009D0FD7">
      <w:pPr>
        <w:spacing w:after="0" w:line="240" w:lineRule="auto"/>
      </w:pPr>
      <w:r>
        <w:separator/>
      </w:r>
    </w:p>
  </w:footnote>
  <w:footnote w:type="continuationSeparator" w:id="0">
    <w:p w14:paraId="533D6555" w14:textId="77777777" w:rsidR="009707A1" w:rsidRDefault="009707A1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2BF6"/>
    <w:multiLevelType w:val="multilevel"/>
    <w:tmpl w:val="6EA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7CAE"/>
    <w:multiLevelType w:val="multilevel"/>
    <w:tmpl w:val="0830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B3DB5"/>
    <w:multiLevelType w:val="multilevel"/>
    <w:tmpl w:val="108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34564"/>
    <w:multiLevelType w:val="multilevel"/>
    <w:tmpl w:val="AC1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8229EA"/>
    <w:multiLevelType w:val="hybridMultilevel"/>
    <w:tmpl w:val="6C64A3B6"/>
    <w:lvl w:ilvl="0" w:tplc="0C4C18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376"/>
    <w:rsid w:val="00042F31"/>
    <w:rsid w:val="00044E4E"/>
    <w:rsid w:val="0007650D"/>
    <w:rsid w:val="000A7E1A"/>
    <w:rsid w:val="00160DB1"/>
    <w:rsid w:val="00174541"/>
    <w:rsid w:val="001906E4"/>
    <w:rsid w:val="0019404A"/>
    <w:rsid w:val="001F21E1"/>
    <w:rsid w:val="001F31EA"/>
    <w:rsid w:val="002166C2"/>
    <w:rsid w:val="00262E6E"/>
    <w:rsid w:val="00277B8C"/>
    <w:rsid w:val="002B7706"/>
    <w:rsid w:val="002E4799"/>
    <w:rsid w:val="002E7C3D"/>
    <w:rsid w:val="00316E19"/>
    <w:rsid w:val="00327384"/>
    <w:rsid w:val="00386EBA"/>
    <w:rsid w:val="003C5E8F"/>
    <w:rsid w:val="003C6ED0"/>
    <w:rsid w:val="00416159"/>
    <w:rsid w:val="004861B0"/>
    <w:rsid w:val="004B45B4"/>
    <w:rsid w:val="005426B2"/>
    <w:rsid w:val="006120C4"/>
    <w:rsid w:val="006810EF"/>
    <w:rsid w:val="006B2B09"/>
    <w:rsid w:val="006C4B34"/>
    <w:rsid w:val="006E2C57"/>
    <w:rsid w:val="006F7298"/>
    <w:rsid w:val="00707B3C"/>
    <w:rsid w:val="007533ED"/>
    <w:rsid w:val="00770640"/>
    <w:rsid w:val="00772D8A"/>
    <w:rsid w:val="007B487F"/>
    <w:rsid w:val="007F77BC"/>
    <w:rsid w:val="00803545"/>
    <w:rsid w:val="00881730"/>
    <w:rsid w:val="008C268C"/>
    <w:rsid w:val="00935CF2"/>
    <w:rsid w:val="009707A1"/>
    <w:rsid w:val="009D0FD7"/>
    <w:rsid w:val="009E49F0"/>
    <w:rsid w:val="00A00909"/>
    <w:rsid w:val="00A27610"/>
    <w:rsid w:val="00A47F2D"/>
    <w:rsid w:val="00A75131"/>
    <w:rsid w:val="00AF02D0"/>
    <w:rsid w:val="00B711FA"/>
    <w:rsid w:val="00B7372C"/>
    <w:rsid w:val="00BF7759"/>
    <w:rsid w:val="00C1539E"/>
    <w:rsid w:val="00CE14D1"/>
    <w:rsid w:val="00CF1397"/>
    <w:rsid w:val="00D142F0"/>
    <w:rsid w:val="00DB4E8D"/>
    <w:rsid w:val="00DF681D"/>
    <w:rsid w:val="00E41412"/>
    <w:rsid w:val="00EA1DC2"/>
    <w:rsid w:val="00EA3C6D"/>
    <w:rsid w:val="00EE78E9"/>
    <w:rsid w:val="00F30259"/>
    <w:rsid w:val="00F312A1"/>
    <w:rsid w:val="00F96A0A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CF77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paragraph" w:styleId="a8">
    <w:name w:val="List Paragraph"/>
    <w:basedOn w:val="a"/>
    <w:uiPriority w:val="34"/>
    <w:qFormat/>
    <w:rsid w:val="00E414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276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610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160DB1"/>
  </w:style>
  <w:style w:type="character" w:customStyle="1" w:styleId="t286pc">
    <w:name w:val="t286pc"/>
    <w:basedOn w:val="a0"/>
    <w:rsid w:val="00DB4E8D"/>
  </w:style>
  <w:style w:type="character" w:styleId="ac">
    <w:name w:val="Strong"/>
    <w:basedOn w:val="a0"/>
    <w:uiPriority w:val="22"/>
    <w:qFormat/>
    <w:rsid w:val="00DB4E8D"/>
    <w:rPr>
      <w:b/>
      <w:bCs/>
    </w:rPr>
  </w:style>
  <w:style w:type="paragraph" w:styleId="ad">
    <w:name w:val="Normal (Web)"/>
    <w:basedOn w:val="a"/>
    <w:uiPriority w:val="99"/>
    <w:semiHidden/>
    <w:unhideWhenUsed/>
    <w:rsid w:val="00DB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77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3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boturova@nc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user</cp:lastModifiedBy>
  <cp:revision>6</cp:revision>
  <cp:lastPrinted>2026-05-05T12:14:00Z</cp:lastPrinted>
  <dcterms:created xsi:type="dcterms:W3CDTF">2026-06-04T11:53:00Z</dcterms:created>
  <dcterms:modified xsi:type="dcterms:W3CDTF">2026-07-03T09:21:00Z</dcterms:modified>
</cp:coreProperties>
</file>